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3894FE75" wp14:editId="46F2AE43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3C7332" w:rsidRDefault="0031428C" w:rsidP="00320798">
      <w:pPr>
        <w:rPr>
          <w:b/>
          <w:sz w:val="22"/>
          <w:szCs w:val="22"/>
        </w:rPr>
      </w:pPr>
    </w:p>
    <w:p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:rsidR="00320798" w:rsidRPr="00DB4B6D" w:rsidRDefault="00320798" w:rsidP="00320798">
      <w:pPr>
        <w:jc w:val="center"/>
        <w:rPr>
          <w:sz w:val="22"/>
          <w:szCs w:val="22"/>
        </w:rPr>
      </w:pPr>
      <w:r w:rsidRPr="003C7332">
        <w:rPr>
          <w:sz w:val="22"/>
          <w:szCs w:val="22"/>
        </w:rPr>
        <w:t xml:space="preserve">676870 г. Завитинск ул. Куйбышева, 44 тел. </w:t>
      </w:r>
      <w:r w:rsidRPr="00DB4B6D">
        <w:rPr>
          <w:sz w:val="22"/>
          <w:szCs w:val="22"/>
        </w:rPr>
        <w:t xml:space="preserve">(41636) 22-8-80 </w:t>
      </w:r>
    </w:p>
    <w:p w:rsidR="00320798" w:rsidRPr="00DB4B6D" w:rsidRDefault="00C32790" w:rsidP="00320798">
      <w:pPr>
        <w:tabs>
          <w:tab w:val="left" w:pos="4820"/>
        </w:tabs>
        <w:jc w:val="center"/>
        <w:rPr>
          <w:sz w:val="22"/>
          <w:szCs w:val="22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DB4B6D">
        <w:rPr>
          <w:color w:val="000000"/>
          <w:sz w:val="21"/>
          <w:szCs w:val="21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DB4B6D">
        <w:rPr>
          <w:color w:val="000000"/>
          <w:sz w:val="21"/>
          <w:szCs w:val="21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DB4B6D">
          <w:rPr>
            <w:rStyle w:val="a3"/>
            <w:sz w:val="21"/>
            <w:szCs w:val="21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DB4B6D">
          <w:rPr>
            <w:rStyle w:val="a3"/>
            <w:sz w:val="21"/>
            <w:szCs w:val="21"/>
          </w:rPr>
          <w:t>.</w:t>
        </w:r>
        <w:r w:rsidR="00320798" w:rsidRPr="003C7332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DB4B6D" w:rsidRDefault="0010401F"/>
    <w:p w:rsidR="00320798" w:rsidRPr="00DB4B6D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>ЗАКЛЮЧЕНИЕ</w:t>
      </w:r>
      <w:r w:rsidR="007F2C7D" w:rsidRPr="00DB4B6D">
        <w:rPr>
          <w:b/>
          <w:szCs w:val="28"/>
        </w:rPr>
        <w:t xml:space="preserve"> № </w:t>
      </w:r>
      <w:r w:rsidR="00DB4B6D">
        <w:rPr>
          <w:b/>
          <w:szCs w:val="28"/>
        </w:rPr>
        <w:t>26</w:t>
      </w:r>
      <w:bookmarkStart w:id="0" w:name="_GoBack"/>
      <w:bookmarkEnd w:id="0"/>
    </w:p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r w:rsidR="00743949">
        <w:rPr>
          <w:b/>
          <w:szCs w:val="28"/>
        </w:rPr>
        <w:t>Куприянов</w:t>
      </w:r>
      <w:r w:rsidR="002F55A2" w:rsidRPr="003C7332">
        <w:rPr>
          <w:b/>
          <w:szCs w:val="28"/>
        </w:rPr>
        <w:t xml:space="preserve">ского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245CD1" w:rsidRPr="003C7332">
        <w:rPr>
          <w:b/>
          <w:szCs w:val="28"/>
        </w:rPr>
        <w:t>9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r w:rsidR="00743949">
        <w:rPr>
          <w:b/>
          <w:szCs w:val="28"/>
        </w:rPr>
        <w:t>Куприянов</w:t>
      </w:r>
      <w:r w:rsidR="00E264FC" w:rsidRPr="003C7332">
        <w:rPr>
          <w:b/>
          <w:szCs w:val="28"/>
        </w:rPr>
        <w:t xml:space="preserve">ского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годов</w:t>
      </w:r>
      <w:r w:rsidR="007A18E2">
        <w:rPr>
          <w:b/>
          <w:szCs w:val="28"/>
        </w:rPr>
        <w:t xml:space="preserve"> (с изм. от 26.02.2021  № 92)</w:t>
      </w:r>
      <w:r w:rsidRPr="003C7332">
        <w:rPr>
          <w:b/>
          <w:szCs w:val="28"/>
        </w:rPr>
        <w:t>»</w:t>
      </w:r>
    </w:p>
    <w:p w:rsidR="00F04C8E" w:rsidRDefault="00F04C8E" w:rsidP="00320798">
      <w:pPr>
        <w:jc w:val="both"/>
        <w:rPr>
          <w:sz w:val="26"/>
          <w:szCs w:val="26"/>
        </w:rPr>
      </w:pPr>
    </w:p>
    <w:p w:rsidR="00320798" w:rsidRPr="00B70C70" w:rsidRDefault="00F04C8E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21.04.</w:t>
      </w:r>
      <w:r w:rsidR="00A83690">
        <w:rPr>
          <w:sz w:val="26"/>
          <w:szCs w:val="26"/>
        </w:rPr>
        <w:t>2021</w:t>
      </w:r>
      <w:r w:rsidR="00297B8E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:rsidR="00320798" w:rsidRPr="00B70C70" w:rsidRDefault="00320798" w:rsidP="00320798">
      <w:pPr>
        <w:jc w:val="both"/>
        <w:rPr>
          <w:sz w:val="26"/>
          <w:szCs w:val="26"/>
        </w:rPr>
      </w:pPr>
    </w:p>
    <w:p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r w:rsidR="00743949">
        <w:rPr>
          <w:sz w:val="26"/>
          <w:szCs w:val="26"/>
        </w:rPr>
        <w:t>Куприянов</w:t>
      </w:r>
      <w:r w:rsidR="00E264FC" w:rsidRPr="00B70C70">
        <w:rPr>
          <w:sz w:val="26"/>
          <w:szCs w:val="26"/>
        </w:rPr>
        <w:t xml:space="preserve">ского </w:t>
      </w:r>
      <w:r w:rsidR="00142C63" w:rsidRPr="00B70C70">
        <w:rPr>
          <w:sz w:val="26"/>
          <w:szCs w:val="26"/>
        </w:rPr>
        <w:t xml:space="preserve">сельского </w:t>
      </w:r>
      <w:r w:rsidR="00E264FC" w:rsidRPr="00B70C70">
        <w:rPr>
          <w:sz w:val="26"/>
          <w:szCs w:val="26"/>
        </w:rPr>
        <w:t>Совета народных депутатов Завитинского района Аму</w:t>
      </w:r>
      <w:r w:rsidR="005E553B">
        <w:rPr>
          <w:sz w:val="26"/>
          <w:szCs w:val="26"/>
        </w:rPr>
        <w:t>рской области от 16</w:t>
      </w:r>
      <w:r w:rsidR="007752D5" w:rsidRPr="00B70C70">
        <w:rPr>
          <w:sz w:val="26"/>
          <w:szCs w:val="26"/>
        </w:rPr>
        <w:t>.12.2020</w:t>
      </w:r>
      <w:r w:rsidR="00E264FC" w:rsidRPr="00B70C70">
        <w:rPr>
          <w:sz w:val="26"/>
          <w:szCs w:val="26"/>
        </w:rPr>
        <w:t xml:space="preserve"> № </w:t>
      </w:r>
      <w:r w:rsidR="00BD1AE0" w:rsidRPr="00B70C70">
        <w:rPr>
          <w:sz w:val="26"/>
          <w:szCs w:val="26"/>
        </w:rPr>
        <w:t>8</w:t>
      </w:r>
      <w:r w:rsidR="005E553B">
        <w:rPr>
          <w:sz w:val="26"/>
          <w:szCs w:val="26"/>
        </w:rPr>
        <w:t>6</w:t>
      </w:r>
      <w:r w:rsidR="00E264FC" w:rsidRPr="00B70C70">
        <w:rPr>
          <w:sz w:val="26"/>
          <w:szCs w:val="26"/>
        </w:rPr>
        <w:t xml:space="preserve"> «Об утверждении бюджета </w:t>
      </w:r>
      <w:r w:rsidR="00743949">
        <w:rPr>
          <w:sz w:val="26"/>
          <w:szCs w:val="26"/>
        </w:rPr>
        <w:t>Куприянов</w:t>
      </w:r>
      <w:r w:rsidR="00E264FC" w:rsidRPr="00B70C70">
        <w:rPr>
          <w:sz w:val="26"/>
          <w:szCs w:val="26"/>
        </w:rPr>
        <w:t>ского сельсовета</w:t>
      </w:r>
      <w:r w:rsidR="00142C63" w:rsidRPr="00B70C70">
        <w:rPr>
          <w:sz w:val="26"/>
          <w:szCs w:val="26"/>
        </w:rPr>
        <w:t xml:space="preserve"> Завитинского района</w:t>
      </w:r>
      <w:r w:rsidR="00E264FC" w:rsidRPr="00B70C70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B70C70">
        <w:rPr>
          <w:sz w:val="26"/>
          <w:szCs w:val="26"/>
        </w:rPr>
        <w:t xml:space="preserve">(далее-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r w:rsidR="00743949">
        <w:rPr>
          <w:bCs w:val="0"/>
          <w:sz w:val="26"/>
          <w:szCs w:val="26"/>
        </w:rPr>
        <w:t>Куприянов</w:t>
      </w:r>
      <w:r w:rsidR="001D341D" w:rsidRPr="00B70C70">
        <w:rPr>
          <w:bCs w:val="0"/>
          <w:sz w:val="26"/>
          <w:szCs w:val="26"/>
        </w:rPr>
        <w:t>ском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</w:p>
    <w:p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</w:t>
      </w:r>
      <w:r w:rsidR="00742745" w:rsidRPr="00B70C70">
        <w:rPr>
          <w:bCs w:val="0"/>
          <w:sz w:val="26"/>
          <w:szCs w:val="26"/>
        </w:rPr>
        <w:t xml:space="preserve">по </w:t>
      </w:r>
      <w:r w:rsidRPr="00B70C70">
        <w:rPr>
          <w:bCs w:val="0"/>
          <w:sz w:val="26"/>
          <w:szCs w:val="26"/>
        </w:rPr>
        <w:t>доход</w:t>
      </w:r>
      <w:r w:rsidR="00742745" w:rsidRPr="00B70C70">
        <w:rPr>
          <w:bCs w:val="0"/>
          <w:sz w:val="26"/>
          <w:szCs w:val="26"/>
        </w:rPr>
        <w:t>ной и</w:t>
      </w:r>
      <w:r w:rsidRPr="00B70C70">
        <w:rPr>
          <w:bCs w:val="0"/>
          <w:sz w:val="26"/>
          <w:szCs w:val="26"/>
        </w:rPr>
        <w:t xml:space="preserve"> 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r w:rsidR="00743949">
        <w:rPr>
          <w:bCs w:val="0"/>
          <w:sz w:val="26"/>
          <w:szCs w:val="26"/>
        </w:rPr>
        <w:t>Куприянов</w:t>
      </w:r>
      <w:r w:rsidR="00142C63" w:rsidRPr="00B70C70">
        <w:rPr>
          <w:bCs w:val="0"/>
          <w:sz w:val="26"/>
          <w:szCs w:val="26"/>
        </w:rPr>
        <w:t>ского сельсовета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:rsidR="00E51D0B" w:rsidRPr="003C7332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3C7332">
        <w:rPr>
          <w:bCs w:val="0"/>
          <w:sz w:val="22"/>
          <w:szCs w:val="22"/>
        </w:rPr>
        <w:t>Таблица №1</w:t>
      </w:r>
    </w:p>
    <w:p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1984"/>
      </w:tblGrid>
      <w:tr w:rsidR="003E389E" w:rsidRPr="00306229" w:rsidTr="00B70C70">
        <w:trPr>
          <w:trHeight w:val="253"/>
        </w:trPr>
        <w:tc>
          <w:tcPr>
            <w:tcW w:w="3510" w:type="dxa"/>
            <w:vMerge w:val="restart"/>
            <w:hideMark/>
          </w:tcPr>
          <w:p w:rsidR="003E389E" w:rsidRPr="00306229" w:rsidRDefault="003E389E" w:rsidP="003E389E">
            <w:pPr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3E389E" w:rsidRPr="00306229" w:rsidRDefault="003E389E" w:rsidP="003E389E">
            <w:pPr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Утверждено решением о бюджете, тыс. руб.</w:t>
            </w:r>
          </w:p>
        </w:tc>
        <w:tc>
          <w:tcPr>
            <w:tcW w:w="1985" w:type="dxa"/>
            <w:vMerge w:val="restart"/>
            <w:hideMark/>
          </w:tcPr>
          <w:p w:rsidR="003E389E" w:rsidRPr="00306229" w:rsidRDefault="003E389E" w:rsidP="003E389E">
            <w:pPr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984" w:type="dxa"/>
            <w:vMerge w:val="restart"/>
            <w:hideMark/>
          </w:tcPr>
          <w:p w:rsidR="009B1908" w:rsidRPr="00306229" w:rsidRDefault="003E389E" w:rsidP="003E389E">
            <w:pPr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 xml:space="preserve">Отклонение  </w:t>
            </w:r>
          </w:p>
          <w:p w:rsidR="009B1908" w:rsidRPr="00306229" w:rsidRDefault="003E389E" w:rsidP="003E389E">
            <w:pPr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(+ увеличение,</w:t>
            </w:r>
          </w:p>
          <w:p w:rsidR="003E389E" w:rsidRPr="00306229" w:rsidRDefault="003E389E" w:rsidP="003E389E">
            <w:pPr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 xml:space="preserve"> - уменьшение),</w:t>
            </w:r>
          </w:p>
        </w:tc>
      </w:tr>
      <w:tr w:rsidR="003E389E" w:rsidRPr="00306229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306229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306229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3E389E" w:rsidRPr="00306229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9A0BA7" w:rsidRPr="00306229" w:rsidTr="00B70C70">
        <w:trPr>
          <w:trHeight w:val="20"/>
        </w:trPr>
        <w:tc>
          <w:tcPr>
            <w:tcW w:w="3510" w:type="dxa"/>
            <w:hideMark/>
          </w:tcPr>
          <w:p w:rsidR="009A0BA7" w:rsidRPr="00306229" w:rsidRDefault="009A0BA7" w:rsidP="00B3112F">
            <w:pPr>
              <w:jc w:val="both"/>
              <w:rPr>
                <w:szCs w:val="20"/>
              </w:rPr>
            </w:pPr>
            <w:r w:rsidRPr="00306229">
              <w:rPr>
                <w:szCs w:val="20"/>
              </w:rPr>
              <w:t xml:space="preserve">Прогнозируемый общий объем доходов </w:t>
            </w:r>
            <w:r w:rsidR="004E0621" w:rsidRPr="00306229">
              <w:rPr>
                <w:szCs w:val="20"/>
              </w:rPr>
              <w:t xml:space="preserve">бюджета </w:t>
            </w:r>
            <w:r w:rsidRPr="00306229">
              <w:rPr>
                <w:szCs w:val="20"/>
              </w:rPr>
              <w:t>Куприяновского сельсовета Завитинского района Амурской области</w:t>
            </w:r>
          </w:p>
        </w:tc>
        <w:tc>
          <w:tcPr>
            <w:tcW w:w="1701" w:type="dxa"/>
            <w:noWrap/>
            <w:hideMark/>
          </w:tcPr>
          <w:p w:rsidR="009A0BA7" w:rsidRPr="00306229" w:rsidRDefault="009A0BA7" w:rsidP="00265D79">
            <w:pPr>
              <w:rPr>
                <w:szCs w:val="20"/>
              </w:rPr>
            </w:pPr>
            <w:r w:rsidRPr="00306229">
              <w:rPr>
                <w:szCs w:val="20"/>
              </w:rPr>
              <w:t>6086,4</w:t>
            </w:r>
          </w:p>
        </w:tc>
        <w:tc>
          <w:tcPr>
            <w:tcW w:w="1985" w:type="dxa"/>
            <w:noWrap/>
          </w:tcPr>
          <w:p w:rsidR="009A0BA7" w:rsidRPr="00306229" w:rsidRDefault="009A0BA7" w:rsidP="003E389E">
            <w:pPr>
              <w:ind w:firstLine="708"/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7479,4</w:t>
            </w:r>
          </w:p>
        </w:tc>
        <w:tc>
          <w:tcPr>
            <w:tcW w:w="1984" w:type="dxa"/>
            <w:noWrap/>
          </w:tcPr>
          <w:p w:rsidR="009A0BA7" w:rsidRPr="00306229" w:rsidRDefault="004E0621" w:rsidP="003E389E">
            <w:pPr>
              <w:ind w:firstLine="708"/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+1393,0</w:t>
            </w:r>
          </w:p>
        </w:tc>
      </w:tr>
      <w:tr w:rsidR="009A0BA7" w:rsidRPr="00306229" w:rsidTr="00B70C70">
        <w:trPr>
          <w:trHeight w:val="1002"/>
        </w:trPr>
        <w:tc>
          <w:tcPr>
            <w:tcW w:w="3510" w:type="dxa"/>
            <w:hideMark/>
          </w:tcPr>
          <w:p w:rsidR="009A0BA7" w:rsidRPr="00306229" w:rsidRDefault="009A0BA7" w:rsidP="00B3112F">
            <w:pPr>
              <w:jc w:val="both"/>
              <w:rPr>
                <w:szCs w:val="20"/>
              </w:rPr>
            </w:pPr>
            <w:r w:rsidRPr="00306229">
              <w:rPr>
                <w:szCs w:val="20"/>
              </w:rPr>
              <w:t xml:space="preserve">Общий объем расходов бюджета  Куприяновского сельсовета Завитинского района Амурской области </w:t>
            </w:r>
          </w:p>
        </w:tc>
        <w:tc>
          <w:tcPr>
            <w:tcW w:w="1701" w:type="dxa"/>
            <w:noWrap/>
            <w:hideMark/>
          </w:tcPr>
          <w:p w:rsidR="009A0BA7" w:rsidRPr="00306229" w:rsidRDefault="009A0BA7" w:rsidP="00265D79">
            <w:pPr>
              <w:rPr>
                <w:szCs w:val="20"/>
              </w:rPr>
            </w:pPr>
            <w:r w:rsidRPr="00306229">
              <w:rPr>
                <w:szCs w:val="20"/>
              </w:rPr>
              <w:t>6381,4</w:t>
            </w:r>
          </w:p>
        </w:tc>
        <w:tc>
          <w:tcPr>
            <w:tcW w:w="1985" w:type="dxa"/>
            <w:noWrap/>
          </w:tcPr>
          <w:p w:rsidR="009A0BA7" w:rsidRPr="00306229" w:rsidRDefault="009A0BA7" w:rsidP="003E389E">
            <w:pPr>
              <w:ind w:firstLine="708"/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7774,4</w:t>
            </w:r>
          </w:p>
        </w:tc>
        <w:tc>
          <w:tcPr>
            <w:tcW w:w="1984" w:type="dxa"/>
            <w:noWrap/>
          </w:tcPr>
          <w:p w:rsidR="009A0BA7" w:rsidRPr="00306229" w:rsidRDefault="009A0BA7" w:rsidP="004E0621">
            <w:pPr>
              <w:ind w:firstLine="708"/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+</w:t>
            </w:r>
            <w:r w:rsidR="004E0621" w:rsidRPr="00306229">
              <w:rPr>
                <w:szCs w:val="20"/>
              </w:rPr>
              <w:t>1393,0</w:t>
            </w:r>
          </w:p>
        </w:tc>
      </w:tr>
      <w:tr w:rsidR="009A0BA7" w:rsidRPr="00306229" w:rsidTr="00B70C70">
        <w:trPr>
          <w:trHeight w:val="20"/>
        </w:trPr>
        <w:tc>
          <w:tcPr>
            <w:tcW w:w="3510" w:type="dxa"/>
            <w:hideMark/>
          </w:tcPr>
          <w:p w:rsidR="009A0BA7" w:rsidRPr="00306229" w:rsidRDefault="009A0BA7" w:rsidP="003E389E">
            <w:pPr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Дефицит бюджета (профицит (-))</w:t>
            </w:r>
          </w:p>
        </w:tc>
        <w:tc>
          <w:tcPr>
            <w:tcW w:w="1701" w:type="dxa"/>
            <w:noWrap/>
            <w:hideMark/>
          </w:tcPr>
          <w:p w:rsidR="009A0BA7" w:rsidRPr="00306229" w:rsidRDefault="009A0BA7" w:rsidP="00265D79">
            <w:pPr>
              <w:rPr>
                <w:szCs w:val="20"/>
              </w:rPr>
            </w:pPr>
            <w:r w:rsidRPr="00306229">
              <w:rPr>
                <w:szCs w:val="20"/>
              </w:rPr>
              <w:t>295,0</w:t>
            </w:r>
          </w:p>
        </w:tc>
        <w:tc>
          <w:tcPr>
            <w:tcW w:w="1985" w:type="dxa"/>
            <w:noWrap/>
          </w:tcPr>
          <w:p w:rsidR="009A0BA7" w:rsidRPr="00306229" w:rsidRDefault="009A0BA7" w:rsidP="00BA50CF">
            <w:pPr>
              <w:ind w:firstLine="708"/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295,0</w:t>
            </w:r>
          </w:p>
        </w:tc>
        <w:tc>
          <w:tcPr>
            <w:tcW w:w="1984" w:type="dxa"/>
            <w:noWrap/>
          </w:tcPr>
          <w:p w:rsidR="009A0BA7" w:rsidRPr="00306229" w:rsidRDefault="004E0621" w:rsidP="005B09DF">
            <w:pPr>
              <w:ind w:firstLine="708"/>
              <w:jc w:val="center"/>
              <w:rPr>
                <w:szCs w:val="20"/>
              </w:rPr>
            </w:pPr>
            <w:r w:rsidRPr="00306229">
              <w:rPr>
                <w:szCs w:val="20"/>
              </w:rPr>
              <w:t>0</w:t>
            </w:r>
          </w:p>
        </w:tc>
      </w:tr>
    </w:tbl>
    <w:p w:rsidR="00935BE4" w:rsidRPr="00B70C70" w:rsidRDefault="003E389E" w:rsidP="00792C64">
      <w:pPr>
        <w:ind w:firstLine="708"/>
        <w:jc w:val="both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lastRenderedPageBreak/>
        <w:fldChar w:fldCharType="end"/>
      </w:r>
      <w:r w:rsidR="00F00BFF"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B70C70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r w:rsidR="00803C48" w:rsidRPr="00B70C70">
        <w:rPr>
          <w:bCs w:val="0"/>
          <w:sz w:val="26"/>
          <w:szCs w:val="26"/>
        </w:rPr>
        <w:t>ы</w:t>
      </w:r>
      <w:r w:rsidR="00A37A21">
        <w:rPr>
          <w:bCs w:val="0"/>
          <w:sz w:val="26"/>
          <w:szCs w:val="26"/>
        </w:rPr>
        <w:t xml:space="preserve"> </w:t>
      </w:r>
      <w:r w:rsidR="004E0621" w:rsidRPr="00A37A21">
        <w:rPr>
          <w:bCs w:val="0"/>
          <w:sz w:val="26"/>
          <w:szCs w:val="26"/>
        </w:rPr>
        <w:t xml:space="preserve">(в редакции от </w:t>
      </w:r>
      <w:r w:rsidR="00A37A21" w:rsidRPr="00A37A21">
        <w:rPr>
          <w:bCs w:val="0"/>
          <w:sz w:val="26"/>
          <w:szCs w:val="26"/>
        </w:rPr>
        <w:t>2</w:t>
      </w:r>
      <w:r w:rsidR="007A18E2">
        <w:rPr>
          <w:bCs w:val="0"/>
          <w:sz w:val="26"/>
          <w:szCs w:val="26"/>
        </w:rPr>
        <w:t>6</w:t>
      </w:r>
      <w:r w:rsidR="00A37A21" w:rsidRPr="00A37A21">
        <w:rPr>
          <w:bCs w:val="0"/>
          <w:sz w:val="26"/>
          <w:szCs w:val="26"/>
        </w:rPr>
        <w:t>.02.2021</w:t>
      </w:r>
      <w:r w:rsidR="004E0621" w:rsidRPr="00A37A21">
        <w:rPr>
          <w:bCs w:val="0"/>
          <w:sz w:val="26"/>
          <w:szCs w:val="26"/>
        </w:rPr>
        <w:t>№</w:t>
      </w:r>
      <w:r w:rsidR="00A37A21" w:rsidRPr="00A37A21">
        <w:rPr>
          <w:bCs w:val="0"/>
          <w:sz w:val="26"/>
          <w:szCs w:val="26"/>
        </w:rPr>
        <w:t>92</w:t>
      </w:r>
      <w:r w:rsidR="004E0621" w:rsidRPr="00A37A21">
        <w:rPr>
          <w:bCs w:val="0"/>
          <w:sz w:val="26"/>
          <w:szCs w:val="26"/>
        </w:rPr>
        <w:t>)</w:t>
      </w:r>
      <w:r w:rsidR="00803C48" w:rsidRPr="00A37A21">
        <w:rPr>
          <w:bCs w:val="0"/>
          <w:sz w:val="26"/>
          <w:szCs w:val="26"/>
        </w:rPr>
        <w:t>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6A7EE3" w:rsidRPr="006A7EE3">
        <w:rPr>
          <w:b/>
          <w:sz w:val="26"/>
          <w:szCs w:val="26"/>
        </w:rPr>
        <w:t>6086,4 тыс</w:t>
      </w:r>
      <w:r w:rsidR="009B284D" w:rsidRPr="006A7EE3">
        <w:rPr>
          <w:b/>
          <w:sz w:val="26"/>
          <w:szCs w:val="26"/>
        </w:rPr>
        <w:t>. рублей</w:t>
      </w:r>
      <w:r w:rsidR="009B284D" w:rsidRPr="00B70C70">
        <w:rPr>
          <w:sz w:val="26"/>
          <w:szCs w:val="26"/>
        </w:rPr>
        <w:t>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</w:t>
      </w:r>
      <w:r w:rsidR="005A5632" w:rsidRPr="00B70C70">
        <w:rPr>
          <w:bCs w:val="0"/>
          <w:sz w:val="26"/>
          <w:szCs w:val="26"/>
        </w:rPr>
        <w:t xml:space="preserve">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9B04BE" w:rsidRPr="00B70C70">
        <w:rPr>
          <w:bCs w:val="0"/>
          <w:sz w:val="26"/>
          <w:szCs w:val="26"/>
        </w:rPr>
        <w:t xml:space="preserve">составят </w:t>
      </w:r>
      <w:r w:rsidR="006A7EE3">
        <w:rPr>
          <w:b/>
          <w:bCs w:val="0"/>
          <w:sz w:val="26"/>
          <w:szCs w:val="26"/>
        </w:rPr>
        <w:t>7479,4</w:t>
      </w:r>
      <w:r w:rsidR="00200835" w:rsidRPr="00B70C70">
        <w:rPr>
          <w:bCs w:val="0"/>
          <w:sz w:val="26"/>
          <w:szCs w:val="26"/>
        </w:rPr>
        <w:t xml:space="preserve"> тыс. рублей. П</w:t>
      </w:r>
      <w:r w:rsidRPr="00B70C70">
        <w:rPr>
          <w:bCs w:val="0"/>
          <w:sz w:val="26"/>
          <w:szCs w:val="26"/>
        </w:rPr>
        <w:t xml:space="preserve">редлагается </w:t>
      </w:r>
      <w:r w:rsidR="006A7EE3">
        <w:rPr>
          <w:bCs w:val="0"/>
          <w:sz w:val="26"/>
          <w:szCs w:val="26"/>
        </w:rPr>
        <w:t>увеличение</w:t>
      </w:r>
      <w:r w:rsidR="009B284D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доходной части бюджета </w:t>
      </w:r>
      <w:r w:rsidR="009B04BE" w:rsidRPr="00B70C70">
        <w:rPr>
          <w:bCs w:val="0"/>
          <w:sz w:val="26"/>
          <w:szCs w:val="26"/>
        </w:rPr>
        <w:t xml:space="preserve">на </w:t>
      </w:r>
      <w:r w:rsidR="006A7EE3">
        <w:rPr>
          <w:b/>
          <w:color w:val="000000"/>
          <w:sz w:val="26"/>
          <w:szCs w:val="26"/>
        </w:rPr>
        <w:t>1393,0</w:t>
      </w:r>
      <w:r w:rsidR="00BA47A2">
        <w:rPr>
          <w:b/>
          <w:color w:val="000000"/>
          <w:sz w:val="26"/>
          <w:szCs w:val="26"/>
        </w:rPr>
        <w:t xml:space="preserve"> тыс.</w:t>
      </w:r>
      <w:r w:rsidR="00475A6C" w:rsidRPr="00B70C70">
        <w:rPr>
          <w:bCs w:val="0"/>
          <w:sz w:val="26"/>
          <w:szCs w:val="26"/>
        </w:rPr>
        <w:t xml:space="preserve"> рублей</w:t>
      </w:r>
      <w:r w:rsidR="00BE525F" w:rsidRPr="00B70C70">
        <w:rPr>
          <w:bCs w:val="0"/>
          <w:sz w:val="26"/>
          <w:szCs w:val="26"/>
        </w:rPr>
        <w:t xml:space="preserve"> (или на </w:t>
      </w:r>
      <w:r w:rsidR="00121B26">
        <w:rPr>
          <w:bCs w:val="0"/>
          <w:sz w:val="26"/>
          <w:szCs w:val="26"/>
        </w:rPr>
        <w:t>22,9</w:t>
      </w:r>
      <w:r w:rsidR="00BE525F" w:rsidRPr="00B70C70">
        <w:rPr>
          <w:bCs w:val="0"/>
          <w:sz w:val="26"/>
          <w:szCs w:val="26"/>
        </w:rPr>
        <w:t>%)</w:t>
      </w:r>
      <w:r w:rsidR="00C2049F" w:rsidRPr="00B70C70">
        <w:rPr>
          <w:bCs w:val="0"/>
          <w:sz w:val="26"/>
          <w:szCs w:val="26"/>
        </w:rPr>
        <w:t>, в том числе:</w:t>
      </w:r>
    </w:p>
    <w:p w:rsidR="00CA0EE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«Безвозмездные поступления»  планируется произвести </w:t>
      </w:r>
      <w:r w:rsidR="00CA0EE0">
        <w:rPr>
          <w:bCs w:val="0"/>
          <w:sz w:val="26"/>
          <w:szCs w:val="26"/>
        </w:rPr>
        <w:t>увеличение</w:t>
      </w:r>
      <w:r w:rsidRPr="00B70C70">
        <w:rPr>
          <w:bCs w:val="0"/>
          <w:sz w:val="26"/>
          <w:szCs w:val="26"/>
        </w:rPr>
        <w:t xml:space="preserve"> объема доходов на сумму  </w:t>
      </w:r>
      <w:r w:rsidR="00CA0EE0">
        <w:rPr>
          <w:bCs w:val="0"/>
          <w:sz w:val="26"/>
          <w:szCs w:val="26"/>
        </w:rPr>
        <w:t>1393,0</w:t>
      </w:r>
      <w:r w:rsidRPr="00B70C70">
        <w:rPr>
          <w:bCs w:val="0"/>
          <w:sz w:val="26"/>
          <w:szCs w:val="26"/>
        </w:rPr>
        <w:t xml:space="preserve"> тыс. рублей, в том числе за счет увеличения</w:t>
      </w:r>
      <w:r w:rsidR="00D11F48">
        <w:rPr>
          <w:bCs w:val="0"/>
          <w:sz w:val="26"/>
          <w:szCs w:val="26"/>
        </w:rPr>
        <w:t xml:space="preserve"> объемов предоставленной с</w:t>
      </w:r>
      <w:r w:rsidR="00D11F48" w:rsidRPr="00D11F48">
        <w:rPr>
          <w:bCs w:val="0"/>
          <w:sz w:val="26"/>
          <w:szCs w:val="26"/>
        </w:rPr>
        <w:t xml:space="preserve">убсидии </w:t>
      </w:r>
      <w:r w:rsidR="00D11F48">
        <w:rPr>
          <w:bCs w:val="0"/>
          <w:sz w:val="26"/>
          <w:szCs w:val="26"/>
        </w:rPr>
        <w:t>из областного бюджета</w:t>
      </w:r>
      <w:r w:rsidR="00D11F48" w:rsidRPr="00D11F48">
        <w:rPr>
          <w:bCs w:val="0"/>
          <w:sz w:val="26"/>
          <w:szCs w:val="26"/>
        </w:rPr>
        <w:t xml:space="preserve"> на обеспечение комплексного развития сельских территорий</w:t>
      </w:r>
      <w:r w:rsidR="00CA0EE0">
        <w:rPr>
          <w:bCs w:val="0"/>
          <w:sz w:val="26"/>
          <w:szCs w:val="26"/>
        </w:rPr>
        <w:t xml:space="preserve"> на 1393,0 тыс. рублей</w:t>
      </w:r>
    </w:p>
    <w:p w:rsidR="001061D0" w:rsidRPr="00B70C7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</w:t>
      </w:r>
      <w:r w:rsidR="006E6B49">
        <w:rPr>
          <w:bCs w:val="0"/>
          <w:sz w:val="26"/>
          <w:szCs w:val="26"/>
        </w:rPr>
        <w:t>последней</w:t>
      </w:r>
      <w:r w:rsidR="008832E4" w:rsidRPr="00B70C70">
        <w:rPr>
          <w:bCs w:val="0"/>
          <w:sz w:val="26"/>
          <w:szCs w:val="26"/>
        </w:rPr>
        <w:t xml:space="preserve">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6E6B49">
        <w:rPr>
          <w:b/>
          <w:bCs w:val="0"/>
          <w:sz w:val="26"/>
          <w:szCs w:val="26"/>
        </w:rPr>
        <w:t>6381,4</w:t>
      </w:r>
      <w:r w:rsidR="007D2344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sz w:val="26"/>
          <w:szCs w:val="26"/>
        </w:rPr>
        <w:t>тыс.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0741C9" w:rsidRPr="00B70C70">
        <w:rPr>
          <w:bCs w:val="0"/>
          <w:sz w:val="26"/>
          <w:szCs w:val="26"/>
        </w:rPr>
        <w:t xml:space="preserve">увеличены на </w:t>
      </w:r>
      <w:r w:rsidR="006E6B49">
        <w:rPr>
          <w:b/>
          <w:color w:val="000000"/>
          <w:sz w:val="26"/>
          <w:szCs w:val="26"/>
        </w:rPr>
        <w:t>1393,0</w:t>
      </w:r>
      <w:r w:rsidR="000741C9" w:rsidRPr="00B70C70">
        <w:rPr>
          <w:bCs w:val="0"/>
          <w:sz w:val="26"/>
          <w:szCs w:val="26"/>
        </w:rPr>
        <w:t xml:space="preserve"> тыс. рублей</w:t>
      </w:r>
      <w:r w:rsidR="00D001F3" w:rsidRPr="00B70C70">
        <w:rPr>
          <w:bCs w:val="0"/>
          <w:sz w:val="26"/>
          <w:szCs w:val="26"/>
        </w:rPr>
        <w:t xml:space="preserve"> (или на </w:t>
      </w:r>
      <w:r w:rsidR="006E6B49">
        <w:rPr>
          <w:bCs w:val="0"/>
          <w:sz w:val="26"/>
          <w:szCs w:val="26"/>
        </w:rPr>
        <w:t>21,8</w:t>
      </w:r>
      <w:r w:rsidR="00D001F3" w:rsidRPr="00B70C70">
        <w:rPr>
          <w:bCs w:val="0"/>
          <w:sz w:val="26"/>
          <w:szCs w:val="26"/>
        </w:rPr>
        <w:t>%)</w:t>
      </w:r>
      <w:r w:rsidR="000741C9" w:rsidRPr="00B70C70">
        <w:rPr>
          <w:bCs w:val="0"/>
          <w:sz w:val="26"/>
          <w:szCs w:val="26"/>
        </w:rPr>
        <w:t xml:space="preserve"> и </w:t>
      </w:r>
      <w:r w:rsidR="00200835" w:rsidRPr="00B70C70">
        <w:rPr>
          <w:b/>
          <w:bCs w:val="0"/>
          <w:sz w:val="26"/>
          <w:szCs w:val="26"/>
        </w:rPr>
        <w:t>состав</w:t>
      </w:r>
      <w:r w:rsidR="000741C9" w:rsidRPr="00B70C70">
        <w:rPr>
          <w:b/>
          <w:bCs w:val="0"/>
          <w:sz w:val="26"/>
          <w:szCs w:val="26"/>
        </w:rPr>
        <w:t>ляют</w:t>
      </w:r>
      <w:r w:rsidR="00154CDA" w:rsidRPr="00B70C70">
        <w:rPr>
          <w:b/>
          <w:bCs w:val="0"/>
          <w:sz w:val="26"/>
          <w:szCs w:val="26"/>
        </w:rPr>
        <w:t xml:space="preserve"> </w:t>
      </w:r>
      <w:r w:rsidR="006E6B49" w:rsidRPr="006E6B49">
        <w:rPr>
          <w:b/>
          <w:bCs w:val="0"/>
          <w:sz w:val="26"/>
          <w:szCs w:val="26"/>
        </w:rPr>
        <w:t>7774,4</w:t>
      </w:r>
      <w:r w:rsidRPr="00B70C70">
        <w:rPr>
          <w:bCs w:val="0"/>
          <w:sz w:val="26"/>
          <w:szCs w:val="26"/>
        </w:rPr>
        <w:t>тыс.</w:t>
      </w:r>
      <w:r w:rsidR="007F4496" w:rsidRPr="00B70C70">
        <w:rPr>
          <w:bCs w:val="0"/>
          <w:sz w:val="26"/>
          <w:szCs w:val="26"/>
        </w:rPr>
        <w:t xml:space="preserve"> рублей</w:t>
      </w:r>
      <w:r w:rsidR="008E41C2" w:rsidRPr="00B70C70">
        <w:rPr>
          <w:bCs w:val="0"/>
          <w:sz w:val="26"/>
          <w:szCs w:val="26"/>
        </w:rPr>
        <w:t xml:space="preserve">.  </w:t>
      </w:r>
    </w:p>
    <w:p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>представлены в таблице № 2.</w:t>
      </w:r>
    </w:p>
    <w:p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>Таблица № 2</w:t>
      </w:r>
    </w:p>
    <w:p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1298"/>
        <w:gridCol w:w="979"/>
        <w:gridCol w:w="1077"/>
      </w:tblGrid>
      <w:tr w:rsidR="00073096" w:rsidRPr="00306229" w:rsidTr="00306229">
        <w:trPr>
          <w:trHeight w:val="20"/>
        </w:trPr>
        <w:tc>
          <w:tcPr>
            <w:tcW w:w="3194" w:type="pct"/>
            <w:shd w:val="clear" w:color="auto" w:fill="auto"/>
          </w:tcPr>
          <w:p w:rsidR="00DB1589" w:rsidRPr="00306229" w:rsidRDefault="00DB1589" w:rsidP="00990350">
            <w:pPr>
              <w:jc w:val="center"/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06229" w:rsidRDefault="00DB1589" w:rsidP="00724753">
            <w:pPr>
              <w:jc w:val="center"/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306229" w:rsidRDefault="00DB1589" w:rsidP="00990350">
            <w:pPr>
              <w:jc w:val="center"/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306229" w:rsidRDefault="00DB1589" w:rsidP="00990350">
            <w:pPr>
              <w:jc w:val="center"/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Результат (+,-)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hideMark/>
          </w:tcPr>
          <w:p w:rsidR="006E6B49" w:rsidRPr="00306229" w:rsidRDefault="006E6B49" w:rsidP="007D2344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1825,3</w:t>
            </w:r>
          </w:p>
        </w:tc>
        <w:tc>
          <w:tcPr>
            <w:tcW w:w="527" w:type="pct"/>
            <w:shd w:val="clear" w:color="auto" w:fill="auto"/>
          </w:tcPr>
          <w:p w:rsidR="006E6B49" w:rsidRPr="00306229" w:rsidRDefault="006E6B49" w:rsidP="000B54D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1825,3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6E6B49" w:rsidP="00676188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0,0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  <w:hideMark/>
          </w:tcPr>
          <w:p w:rsidR="006E6B49" w:rsidRPr="00306229" w:rsidRDefault="006E6B49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6E6B49" w:rsidRPr="00306229" w:rsidRDefault="006E6B49" w:rsidP="000B54D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053E15" w:rsidP="00ED78AF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0,0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E6B49" w:rsidRPr="00306229" w:rsidRDefault="006E6B49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170,0</w:t>
            </w:r>
          </w:p>
        </w:tc>
        <w:tc>
          <w:tcPr>
            <w:tcW w:w="527" w:type="pct"/>
            <w:shd w:val="clear" w:color="auto" w:fill="auto"/>
            <w:noWrap/>
          </w:tcPr>
          <w:p w:rsidR="006E6B49" w:rsidRPr="00306229" w:rsidRDefault="003A0125" w:rsidP="000B54D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929,2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3A0125" w:rsidP="004720C9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+759,2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E6B49" w:rsidRPr="00306229" w:rsidRDefault="006E6B49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1043,6</w:t>
            </w:r>
          </w:p>
        </w:tc>
        <w:tc>
          <w:tcPr>
            <w:tcW w:w="527" w:type="pct"/>
            <w:shd w:val="clear" w:color="auto" w:fill="auto"/>
            <w:noWrap/>
          </w:tcPr>
          <w:p w:rsidR="006E6B49" w:rsidRPr="00306229" w:rsidRDefault="006E6B49" w:rsidP="000B54D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1043,6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6E6B49" w:rsidP="004720C9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0,0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E6B49" w:rsidRPr="00306229" w:rsidRDefault="006E6B49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1299,3</w:t>
            </w:r>
          </w:p>
        </w:tc>
        <w:tc>
          <w:tcPr>
            <w:tcW w:w="527" w:type="pct"/>
            <w:shd w:val="clear" w:color="auto" w:fill="auto"/>
            <w:noWrap/>
          </w:tcPr>
          <w:p w:rsidR="006E6B49" w:rsidRPr="00306229" w:rsidRDefault="003A0125" w:rsidP="000B54D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1304,6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6E6B49" w:rsidP="00C6374B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+</w:t>
            </w:r>
            <w:r w:rsidR="00C6374B" w:rsidRPr="00306229">
              <w:rPr>
                <w:sz w:val="20"/>
                <w:szCs w:val="20"/>
              </w:rPr>
              <w:t>5,3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E6B49" w:rsidRPr="00306229" w:rsidRDefault="00442B97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Культура, кинема</w:t>
            </w:r>
            <w:r w:rsidR="006E6B49" w:rsidRPr="00306229">
              <w:rPr>
                <w:sz w:val="20"/>
                <w:szCs w:val="20"/>
              </w:rPr>
              <w:t>тография</w:t>
            </w:r>
          </w:p>
        </w:tc>
        <w:tc>
          <w:tcPr>
            <w:tcW w:w="699" w:type="pct"/>
            <w:shd w:val="clear" w:color="auto" w:fill="auto"/>
            <w:noWrap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1527,3</w:t>
            </w:r>
          </w:p>
        </w:tc>
        <w:tc>
          <w:tcPr>
            <w:tcW w:w="527" w:type="pct"/>
            <w:shd w:val="clear" w:color="auto" w:fill="auto"/>
            <w:noWrap/>
          </w:tcPr>
          <w:p w:rsidR="006E6B49" w:rsidRPr="00306229" w:rsidRDefault="00C6374B" w:rsidP="000B54D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768,1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7A593E" w:rsidP="00ED78AF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-759,2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E6B49" w:rsidRPr="00306229" w:rsidRDefault="006E6B49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150</w:t>
            </w:r>
          </w:p>
        </w:tc>
        <w:tc>
          <w:tcPr>
            <w:tcW w:w="527" w:type="pct"/>
            <w:shd w:val="clear" w:color="auto" w:fill="auto"/>
            <w:noWrap/>
          </w:tcPr>
          <w:p w:rsidR="006E6B49" w:rsidRPr="00306229" w:rsidRDefault="006E6B49" w:rsidP="0011406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150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6E6B49" w:rsidP="00ED78AF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0,0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E6B49" w:rsidRPr="00306229" w:rsidRDefault="006E6B49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250</w:t>
            </w:r>
          </w:p>
        </w:tc>
        <w:tc>
          <w:tcPr>
            <w:tcW w:w="527" w:type="pct"/>
            <w:shd w:val="clear" w:color="auto" w:fill="auto"/>
            <w:noWrap/>
          </w:tcPr>
          <w:p w:rsidR="006E6B49" w:rsidRPr="00306229" w:rsidRDefault="00C6374B" w:rsidP="000B54D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1637,7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6E6B49" w:rsidP="00C6374B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+</w:t>
            </w:r>
            <w:r w:rsidR="00C6374B" w:rsidRPr="00306229">
              <w:rPr>
                <w:sz w:val="20"/>
                <w:szCs w:val="20"/>
              </w:rPr>
              <w:t>1387,7</w:t>
            </w:r>
          </w:p>
        </w:tc>
      </w:tr>
      <w:tr w:rsidR="006E6B49" w:rsidRPr="00306229" w:rsidTr="00306229">
        <w:trPr>
          <w:trHeight w:val="20"/>
        </w:trPr>
        <w:tc>
          <w:tcPr>
            <w:tcW w:w="3194" w:type="pct"/>
            <w:shd w:val="clear" w:color="auto" w:fill="auto"/>
            <w:noWrap/>
          </w:tcPr>
          <w:p w:rsidR="006E6B49" w:rsidRPr="00306229" w:rsidRDefault="006E6B49" w:rsidP="00990350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6E6B49" w:rsidRPr="00306229" w:rsidRDefault="006E6B49" w:rsidP="00E1797A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6381,4</w:t>
            </w:r>
          </w:p>
        </w:tc>
        <w:tc>
          <w:tcPr>
            <w:tcW w:w="527" w:type="pct"/>
            <w:shd w:val="clear" w:color="auto" w:fill="auto"/>
            <w:noWrap/>
          </w:tcPr>
          <w:p w:rsidR="006E6B49" w:rsidRPr="00306229" w:rsidRDefault="007A593E" w:rsidP="000B54DC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7774,4</w:t>
            </w:r>
          </w:p>
        </w:tc>
        <w:tc>
          <w:tcPr>
            <w:tcW w:w="580" w:type="pct"/>
            <w:shd w:val="clear" w:color="auto" w:fill="auto"/>
          </w:tcPr>
          <w:p w:rsidR="006E6B49" w:rsidRPr="00306229" w:rsidRDefault="006E6B49" w:rsidP="00053E15">
            <w:pPr>
              <w:rPr>
                <w:sz w:val="20"/>
                <w:szCs w:val="20"/>
              </w:rPr>
            </w:pPr>
            <w:r w:rsidRPr="00306229">
              <w:rPr>
                <w:sz w:val="20"/>
                <w:szCs w:val="20"/>
              </w:rPr>
              <w:t>+</w:t>
            </w:r>
            <w:r w:rsidR="00053E15" w:rsidRPr="00306229">
              <w:rPr>
                <w:sz w:val="20"/>
                <w:szCs w:val="20"/>
              </w:rPr>
              <w:t>1393,0</w:t>
            </w:r>
          </w:p>
        </w:tc>
      </w:tr>
    </w:tbl>
    <w:p w:rsidR="006F38D8" w:rsidRPr="00306229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306229">
        <w:rPr>
          <w:sz w:val="26"/>
          <w:szCs w:val="26"/>
        </w:rPr>
        <w:t xml:space="preserve"> </w:t>
      </w:r>
      <w:r w:rsidR="007C6137" w:rsidRPr="00306229">
        <w:rPr>
          <w:bCs w:val="0"/>
          <w:sz w:val="26"/>
          <w:szCs w:val="26"/>
        </w:rPr>
        <w:t>разрезе функциональной классификации расходов</w:t>
      </w:r>
      <w:r w:rsidRPr="00306229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306229">
        <w:rPr>
          <w:bCs w:val="0"/>
          <w:sz w:val="26"/>
          <w:szCs w:val="26"/>
        </w:rPr>
        <w:t xml:space="preserve">администрации </w:t>
      </w:r>
      <w:r w:rsidR="00743949" w:rsidRPr="00306229">
        <w:rPr>
          <w:bCs w:val="0"/>
          <w:sz w:val="26"/>
          <w:szCs w:val="26"/>
        </w:rPr>
        <w:t>Куприянов</w:t>
      </w:r>
      <w:r w:rsidR="007C6137" w:rsidRPr="00306229">
        <w:rPr>
          <w:bCs w:val="0"/>
          <w:sz w:val="26"/>
          <w:szCs w:val="26"/>
        </w:rPr>
        <w:t xml:space="preserve">ского сельсовета </w:t>
      </w:r>
      <w:r w:rsidRPr="00306229">
        <w:rPr>
          <w:bCs w:val="0"/>
          <w:sz w:val="26"/>
          <w:szCs w:val="26"/>
        </w:rPr>
        <w:t xml:space="preserve"> планируется увеличить на сумму </w:t>
      </w:r>
      <w:r w:rsidR="00053E15" w:rsidRPr="00306229">
        <w:rPr>
          <w:bCs w:val="0"/>
          <w:sz w:val="26"/>
          <w:szCs w:val="26"/>
        </w:rPr>
        <w:t>1393,0</w:t>
      </w:r>
      <w:r w:rsidRPr="00306229">
        <w:rPr>
          <w:bCs w:val="0"/>
          <w:sz w:val="26"/>
          <w:szCs w:val="26"/>
        </w:rPr>
        <w:t>тыс. рублей</w:t>
      </w:r>
      <w:r w:rsidR="00D806E6" w:rsidRPr="00306229">
        <w:rPr>
          <w:bCs w:val="0"/>
          <w:sz w:val="26"/>
          <w:szCs w:val="26"/>
        </w:rPr>
        <w:t>,  в том числе</w:t>
      </w:r>
      <w:r w:rsidR="00753DF2" w:rsidRPr="00306229">
        <w:rPr>
          <w:bCs w:val="0"/>
          <w:sz w:val="26"/>
          <w:szCs w:val="26"/>
        </w:rPr>
        <w:t>:</w:t>
      </w:r>
    </w:p>
    <w:p w:rsidR="00401141" w:rsidRPr="00306229" w:rsidRDefault="007F0F0B" w:rsidP="00951FF1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По разделу «</w:t>
      </w:r>
      <w:r w:rsidR="00F14BC1" w:rsidRPr="00306229">
        <w:rPr>
          <w:bCs w:val="0"/>
          <w:sz w:val="26"/>
          <w:szCs w:val="26"/>
          <w:u w:val="single"/>
        </w:rPr>
        <w:t>Национальная безопасность и правоохранительная деятельность</w:t>
      </w:r>
      <w:r w:rsidRPr="00306229">
        <w:rPr>
          <w:bCs w:val="0"/>
          <w:sz w:val="26"/>
          <w:szCs w:val="26"/>
        </w:rPr>
        <w:t xml:space="preserve">» предлагается увеличить на </w:t>
      </w:r>
      <w:r w:rsidR="00F14BC1" w:rsidRPr="00306229">
        <w:rPr>
          <w:bCs w:val="0"/>
          <w:sz w:val="26"/>
          <w:szCs w:val="26"/>
        </w:rPr>
        <w:t>759,2</w:t>
      </w:r>
      <w:r w:rsidRPr="00306229">
        <w:rPr>
          <w:bCs w:val="0"/>
          <w:sz w:val="26"/>
          <w:szCs w:val="26"/>
        </w:rPr>
        <w:t xml:space="preserve"> тыс. рублей </w:t>
      </w:r>
      <w:r w:rsidR="00F14BC1" w:rsidRPr="00306229">
        <w:rPr>
          <w:bCs w:val="0"/>
          <w:sz w:val="26"/>
          <w:szCs w:val="26"/>
        </w:rPr>
        <w:t>, в том числе по подразделу 0310 «Обеспечение пожарной безопасности» расходы  на 759,2 за счет умен</w:t>
      </w:r>
      <w:r w:rsidR="00401141" w:rsidRPr="00306229">
        <w:rPr>
          <w:bCs w:val="0"/>
          <w:sz w:val="26"/>
          <w:szCs w:val="26"/>
        </w:rPr>
        <w:t>ьшения межбюджетных трансфертов на исполнение переданных полномочий в сфере культуры согласно заключенным соглашениям.</w:t>
      </w:r>
    </w:p>
    <w:p w:rsidR="00E96370" w:rsidRPr="00306229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 xml:space="preserve">По разделу </w:t>
      </w:r>
      <w:r w:rsidRPr="00306229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306229">
        <w:rPr>
          <w:bCs w:val="0"/>
          <w:sz w:val="26"/>
          <w:szCs w:val="26"/>
        </w:rPr>
        <w:t xml:space="preserve">» предлагается увеличить ассигнования на </w:t>
      </w:r>
      <w:r w:rsidR="00401141" w:rsidRPr="00306229">
        <w:rPr>
          <w:bCs w:val="0"/>
          <w:sz w:val="26"/>
          <w:szCs w:val="26"/>
        </w:rPr>
        <w:t>5,3</w:t>
      </w:r>
      <w:r w:rsidR="007C371F" w:rsidRPr="00306229">
        <w:rPr>
          <w:bCs w:val="0"/>
          <w:sz w:val="26"/>
          <w:szCs w:val="26"/>
        </w:rPr>
        <w:t xml:space="preserve"> тыс. рублей, в том числе</w:t>
      </w:r>
      <w:r w:rsidR="00442B97" w:rsidRPr="00306229">
        <w:rPr>
          <w:bCs w:val="0"/>
          <w:sz w:val="26"/>
          <w:szCs w:val="26"/>
        </w:rPr>
        <w:t xml:space="preserve">  п</w:t>
      </w:r>
      <w:r w:rsidR="00E96370" w:rsidRPr="00306229">
        <w:rPr>
          <w:bCs w:val="0"/>
          <w:sz w:val="26"/>
          <w:szCs w:val="26"/>
        </w:rPr>
        <w:t>о подразделу «</w:t>
      </w:r>
      <w:r w:rsidR="00302D7B" w:rsidRPr="00306229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306229">
        <w:rPr>
          <w:bCs w:val="0"/>
          <w:sz w:val="26"/>
          <w:szCs w:val="26"/>
        </w:rPr>
        <w:t xml:space="preserve"> </w:t>
      </w:r>
      <w:r w:rsidR="00442B97" w:rsidRPr="00306229">
        <w:rPr>
          <w:bCs w:val="0"/>
          <w:sz w:val="26"/>
          <w:szCs w:val="26"/>
        </w:rPr>
        <w:t>на</w:t>
      </w:r>
      <w:r w:rsidR="00CC7358" w:rsidRPr="00306229">
        <w:rPr>
          <w:bCs w:val="0"/>
          <w:sz w:val="26"/>
          <w:szCs w:val="26"/>
        </w:rPr>
        <w:t xml:space="preserve"> </w:t>
      </w:r>
      <w:r w:rsidR="008377FB" w:rsidRPr="00306229">
        <w:rPr>
          <w:bCs w:val="0"/>
          <w:sz w:val="26"/>
          <w:szCs w:val="26"/>
        </w:rPr>
        <w:t xml:space="preserve"> непрограммные расходы </w:t>
      </w:r>
      <w:r w:rsidR="00CC7358" w:rsidRPr="00306229">
        <w:rPr>
          <w:bCs w:val="0"/>
          <w:sz w:val="26"/>
          <w:szCs w:val="26"/>
        </w:rPr>
        <w:t>на</w:t>
      </w:r>
      <w:r w:rsidR="0079260B" w:rsidRPr="00306229">
        <w:rPr>
          <w:bCs w:val="0"/>
          <w:sz w:val="26"/>
          <w:szCs w:val="26"/>
        </w:rPr>
        <w:t xml:space="preserve"> закупку товаров, работ, услуг на </w:t>
      </w:r>
      <w:r w:rsidR="00CC7358" w:rsidRPr="00306229">
        <w:rPr>
          <w:bCs w:val="0"/>
          <w:sz w:val="26"/>
          <w:szCs w:val="26"/>
        </w:rPr>
        <w:t xml:space="preserve"> </w:t>
      </w:r>
      <w:r w:rsidR="00442B97" w:rsidRPr="00306229">
        <w:rPr>
          <w:bCs w:val="0"/>
          <w:sz w:val="26"/>
          <w:szCs w:val="26"/>
        </w:rPr>
        <w:t>5,3</w:t>
      </w:r>
      <w:r w:rsidR="008377FB" w:rsidRPr="00306229">
        <w:rPr>
          <w:bCs w:val="0"/>
          <w:sz w:val="26"/>
          <w:szCs w:val="26"/>
        </w:rPr>
        <w:t xml:space="preserve"> тыс. рублей</w:t>
      </w:r>
      <w:r w:rsidR="00BB0EBF" w:rsidRPr="00306229">
        <w:rPr>
          <w:bCs w:val="0"/>
          <w:sz w:val="26"/>
          <w:szCs w:val="26"/>
        </w:rPr>
        <w:t xml:space="preserve"> за счет средств местного бюджета</w:t>
      </w:r>
      <w:r w:rsidR="00962B9A" w:rsidRPr="00306229">
        <w:rPr>
          <w:bCs w:val="0"/>
          <w:sz w:val="26"/>
          <w:szCs w:val="26"/>
        </w:rPr>
        <w:t>.</w:t>
      </w:r>
    </w:p>
    <w:p w:rsidR="00442B97" w:rsidRPr="00306229" w:rsidRDefault="00442B97" w:rsidP="00951FF1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По разделу «</w:t>
      </w:r>
      <w:r w:rsidRPr="00306229">
        <w:rPr>
          <w:sz w:val="26"/>
          <w:szCs w:val="26"/>
        </w:rPr>
        <w:t>Культура, кинематография» предлагается уменьшить расходы на 759,2 тыс. рублей (</w:t>
      </w:r>
      <w:r w:rsidR="003B6798" w:rsidRPr="00306229">
        <w:rPr>
          <w:bCs w:val="0"/>
          <w:sz w:val="26"/>
          <w:szCs w:val="26"/>
        </w:rPr>
        <w:t>уменьшение объема иных межбюджетных трансфертов на создание условий для организации досуга и обеспечение жителей поселения услугами организации культуры согласно заключенного соглашения о передаче полномочий).</w:t>
      </w:r>
    </w:p>
    <w:p w:rsidR="007F0F0B" w:rsidRPr="00306229" w:rsidRDefault="00354E12" w:rsidP="006C6A3F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lastRenderedPageBreak/>
        <w:t>По разделу «</w:t>
      </w:r>
      <w:r w:rsidRPr="00306229">
        <w:rPr>
          <w:bCs w:val="0"/>
          <w:sz w:val="26"/>
          <w:szCs w:val="26"/>
          <w:u w:val="single"/>
        </w:rPr>
        <w:t>Физическая культура и спорт</w:t>
      </w:r>
      <w:r w:rsidR="00970305" w:rsidRPr="00306229">
        <w:rPr>
          <w:bCs w:val="0"/>
          <w:sz w:val="26"/>
          <w:szCs w:val="26"/>
          <w:u w:val="single"/>
        </w:rPr>
        <w:t>»</w:t>
      </w:r>
      <w:r w:rsidR="00970305" w:rsidRPr="00306229">
        <w:rPr>
          <w:bCs w:val="0"/>
          <w:sz w:val="26"/>
          <w:szCs w:val="26"/>
        </w:rPr>
        <w:t xml:space="preserve"> у</w:t>
      </w:r>
      <w:r w:rsidR="00F01524" w:rsidRPr="00306229">
        <w:rPr>
          <w:bCs w:val="0"/>
          <w:sz w:val="26"/>
          <w:szCs w:val="26"/>
        </w:rPr>
        <w:t>величить</w:t>
      </w:r>
      <w:r w:rsidR="00970305" w:rsidRPr="00306229">
        <w:rPr>
          <w:bCs w:val="0"/>
          <w:sz w:val="26"/>
          <w:szCs w:val="26"/>
        </w:rPr>
        <w:t xml:space="preserve"> расходы на </w:t>
      </w:r>
      <w:r w:rsidR="003B6798" w:rsidRPr="00306229">
        <w:rPr>
          <w:bCs w:val="0"/>
          <w:sz w:val="26"/>
          <w:szCs w:val="26"/>
        </w:rPr>
        <w:t>1387,7</w:t>
      </w:r>
      <w:r w:rsidR="00280D75" w:rsidRPr="00306229">
        <w:rPr>
          <w:bCs w:val="0"/>
          <w:sz w:val="26"/>
          <w:szCs w:val="26"/>
        </w:rPr>
        <w:t>тыс. рублей</w:t>
      </w:r>
      <w:r w:rsidR="00225A82" w:rsidRPr="00306229">
        <w:rPr>
          <w:bCs w:val="0"/>
          <w:sz w:val="26"/>
          <w:szCs w:val="26"/>
        </w:rPr>
        <w:t xml:space="preserve">, в том числе </w:t>
      </w:r>
      <w:r w:rsidR="008C1AD6" w:rsidRPr="00306229">
        <w:rPr>
          <w:bCs w:val="0"/>
          <w:sz w:val="26"/>
          <w:szCs w:val="26"/>
        </w:rPr>
        <w:t xml:space="preserve">на реализацию мероприятия по созданию спортивной площадки в с. Подоловка Завитинского района Амурской области" в рамках основного мероприятия муниципальной программы "Благоустройство сельских территорий" «Комплексное развитие сельской территории Куприяновского сельсовета Завитинского района Амурской области» на создание спортивной площадки в с. Подоловка увеличить расходы за счет средств субсидии из областного бюджета  на 1393,0 тыс. рублей, уменьшить расходы за счет средств местного бюджета на 5,3 тыс. рублей. </w:t>
      </w:r>
    </w:p>
    <w:p w:rsidR="0026674B" w:rsidRPr="00306229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В</w:t>
      </w:r>
      <w:r w:rsidR="0026674B" w:rsidRPr="00306229">
        <w:rPr>
          <w:bCs w:val="0"/>
          <w:sz w:val="26"/>
          <w:szCs w:val="26"/>
        </w:rPr>
        <w:t xml:space="preserve"> разрезе </w:t>
      </w:r>
      <w:r w:rsidR="00306EC6" w:rsidRPr="00306229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853891" w:rsidRPr="00306229">
        <w:rPr>
          <w:bCs w:val="0"/>
          <w:sz w:val="26"/>
          <w:szCs w:val="26"/>
        </w:rPr>
        <w:t>м</w:t>
      </w:r>
      <w:r w:rsidR="00306EC6" w:rsidRPr="00306229">
        <w:rPr>
          <w:bCs w:val="0"/>
          <w:sz w:val="26"/>
          <w:szCs w:val="26"/>
        </w:rPr>
        <w:t>ным направлениям деятельности)</w:t>
      </w:r>
      <w:r w:rsidR="0056367E" w:rsidRPr="00306229">
        <w:rPr>
          <w:bCs w:val="0"/>
          <w:sz w:val="26"/>
          <w:szCs w:val="26"/>
        </w:rPr>
        <w:t xml:space="preserve"> </w:t>
      </w:r>
      <w:r w:rsidRPr="00306229">
        <w:rPr>
          <w:bCs w:val="0"/>
          <w:sz w:val="26"/>
          <w:szCs w:val="26"/>
        </w:rPr>
        <w:t xml:space="preserve">в бюджет </w:t>
      </w:r>
      <w:r w:rsidR="00743949" w:rsidRPr="00306229">
        <w:rPr>
          <w:bCs w:val="0"/>
          <w:sz w:val="26"/>
          <w:szCs w:val="26"/>
        </w:rPr>
        <w:t>Куприянов</w:t>
      </w:r>
      <w:r w:rsidR="0056367E" w:rsidRPr="00306229">
        <w:rPr>
          <w:bCs w:val="0"/>
          <w:sz w:val="26"/>
          <w:szCs w:val="26"/>
        </w:rPr>
        <w:t xml:space="preserve">ского сельсовета </w:t>
      </w:r>
      <w:r w:rsidRPr="00306229">
        <w:rPr>
          <w:bCs w:val="0"/>
          <w:sz w:val="26"/>
          <w:szCs w:val="26"/>
        </w:rPr>
        <w:t>на 202</w:t>
      </w:r>
      <w:r w:rsidR="004C17D3" w:rsidRPr="00306229">
        <w:rPr>
          <w:bCs w:val="0"/>
          <w:sz w:val="26"/>
          <w:szCs w:val="26"/>
        </w:rPr>
        <w:t>1</w:t>
      </w:r>
      <w:r w:rsidRPr="00306229">
        <w:rPr>
          <w:bCs w:val="0"/>
          <w:sz w:val="26"/>
          <w:szCs w:val="26"/>
        </w:rPr>
        <w:t xml:space="preserve"> год </w:t>
      </w:r>
      <w:r w:rsidR="00307694" w:rsidRPr="00306229">
        <w:rPr>
          <w:bCs w:val="0"/>
          <w:sz w:val="26"/>
          <w:szCs w:val="26"/>
        </w:rPr>
        <w:t xml:space="preserve">предлагается </w:t>
      </w:r>
      <w:r w:rsidR="0026674B" w:rsidRPr="00306229">
        <w:rPr>
          <w:bCs w:val="0"/>
          <w:sz w:val="26"/>
          <w:szCs w:val="26"/>
        </w:rPr>
        <w:t>внести следующие изменения:</w:t>
      </w:r>
    </w:p>
    <w:p w:rsidR="00CF6555" w:rsidRPr="00306229" w:rsidRDefault="0049479B" w:rsidP="007A343F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306229">
        <w:rPr>
          <w:bCs w:val="0"/>
          <w:i/>
          <w:sz w:val="26"/>
          <w:szCs w:val="26"/>
        </w:rPr>
        <w:tab/>
      </w:r>
      <w:r w:rsidR="001A6285" w:rsidRPr="00306229">
        <w:rPr>
          <w:bCs w:val="0"/>
          <w:sz w:val="26"/>
          <w:szCs w:val="26"/>
        </w:rPr>
        <w:t>1</w:t>
      </w:r>
      <w:r w:rsidR="001F0AF6" w:rsidRPr="00306229">
        <w:rPr>
          <w:bCs w:val="0"/>
          <w:sz w:val="26"/>
          <w:szCs w:val="26"/>
        </w:rPr>
        <w:t>)</w:t>
      </w:r>
      <w:r w:rsidR="00545C21" w:rsidRPr="00306229">
        <w:rPr>
          <w:bCs w:val="0"/>
          <w:sz w:val="26"/>
          <w:szCs w:val="26"/>
        </w:rPr>
        <w:t xml:space="preserve"> на реализацию </w:t>
      </w:r>
      <w:r w:rsidR="00545C21" w:rsidRPr="00306229">
        <w:rPr>
          <w:bCs w:val="0"/>
          <w:sz w:val="26"/>
          <w:szCs w:val="26"/>
          <w:u w:val="single"/>
        </w:rPr>
        <w:t>муниципальных программ</w:t>
      </w:r>
      <w:r w:rsidR="00545C21" w:rsidRPr="00306229">
        <w:rPr>
          <w:bCs w:val="0"/>
          <w:sz w:val="26"/>
          <w:szCs w:val="26"/>
        </w:rPr>
        <w:t xml:space="preserve"> предлагается увеличить расходы </w:t>
      </w:r>
      <w:r w:rsidR="00C27B47" w:rsidRPr="00306229">
        <w:rPr>
          <w:bCs w:val="0"/>
          <w:sz w:val="26"/>
          <w:szCs w:val="26"/>
        </w:rPr>
        <w:t xml:space="preserve">на реализацию муниципальной программы «Комплексное развитие сельской территории </w:t>
      </w:r>
      <w:r w:rsidR="00743949" w:rsidRPr="00306229">
        <w:rPr>
          <w:bCs w:val="0"/>
          <w:sz w:val="26"/>
          <w:szCs w:val="26"/>
        </w:rPr>
        <w:t>Куприянов</w:t>
      </w:r>
      <w:r w:rsidR="00C27B47" w:rsidRPr="00306229">
        <w:rPr>
          <w:bCs w:val="0"/>
          <w:sz w:val="26"/>
          <w:szCs w:val="26"/>
        </w:rPr>
        <w:t>ского сельсовета Завитинского района Амурской области»</w:t>
      </w:r>
      <w:r w:rsidR="00853891" w:rsidRPr="00306229">
        <w:rPr>
          <w:bCs w:val="0"/>
          <w:sz w:val="26"/>
          <w:szCs w:val="26"/>
        </w:rPr>
        <w:t xml:space="preserve"> </w:t>
      </w:r>
      <w:r w:rsidR="00545C21" w:rsidRPr="00306229">
        <w:rPr>
          <w:bCs w:val="0"/>
          <w:sz w:val="26"/>
          <w:szCs w:val="26"/>
        </w:rPr>
        <w:t xml:space="preserve">на </w:t>
      </w:r>
      <w:r w:rsidR="007A343F" w:rsidRPr="00306229">
        <w:rPr>
          <w:bCs w:val="0"/>
          <w:sz w:val="26"/>
          <w:szCs w:val="26"/>
        </w:rPr>
        <w:t xml:space="preserve"> 1387,7</w:t>
      </w:r>
      <w:r w:rsidR="00D07B32" w:rsidRPr="00306229">
        <w:rPr>
          <w:bCs w:val="0"/>
          <w:sz w:val="26"/>
          <w:szCs w:val="26"/>
        </w:rPr>
        <w:t xml:space="preserve"> </w:t>
      </w:r>
      <w:r w:rsidR="007A343F" w:rsidRPr="00306229">
        <w:rPr>
          <w:bCs w:val="0"/>
          <w:sz w:val="26"/>
          <w:szCs w:val="26"/>
        </w:rPr>
        <w:t>тыс. рублей (за счет средств областного бюджета увеличить на 1393,0 тыс. рублей, за счет средств местного бюджета уменьшить на 5,3 тыс. рублей);</w:t>
      </w:r>
    </w:p>
    <w:p w:rsidR="006F38D8" w:rsidRPr="00306229" w:rsidRDefault="001F0AF6" w:rsidP="00346676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2)</w:t>
      </w:r>
      <w:r w:rsidR="00545C21" w:rsidRPr="00306229">
        <w:rPr>
          <w:bCs w:val="0"/>
          <w:sz w:val="26"/>
          <w:szCs w:val="26"/>
        </w:rPr>
        <w:t xml:space="preserve"> на реализацию </w:t>
      </w:r>
      <w:r w:rsidR="00545C21" w:rsidRPr="00306229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306229">
        <w:rPr>
          <w:bCs w:val="0"/>
          <w:sz w:val="26"/>
          <w:szCs w:val="26"/>
        </w:rPr>
        <w:t xml:space="preserve"> </w:t>
      </w:r>
      <w:r w:rsidR="00E3374D" w:rsidRPr="00306229">
        <w:rPr>
          <w:bCs w:val="0"/>
          <w:sz w:val="26"/>
          <w:szCs w:val="26"/>
        </w:rPr>
        <w:t xml:space="preserve">предлагается </w:t>
      </w:r>
      <w:r w:rsidR="005B4676" w:rsidRPr="00306229">
        <w:rPr>
          <w:bCs w:val="0"/>
          <w:sz w:val="26"/>
          <w:szCs w:val="26"/>
        </w:rPr>
        <w:t xml:space="preserve">увеличить </w:t>
      </w:r>
      <w:r w:rsidR="00E3374D" w:rsidRPr="00306229">
        <w:rPr>
          <w:bCs w:val="0"/>
          <w:sz w:val="26"/>
          <w:szCs w:val="26"/>
        </w:rPr>
        <w:t xml:space="preserve"> расходы на </w:t>
      </w:r>
      <w:r w:rsidR="005B4676" w:rsidRPr="00306229">
        <w:rPr>
          <w:bCs w:val="0"/>
          <w:sz w:val="26"/>
          <w:szCs w:val="26"/>
        </w:rPr>
        <w:t>5,3</w:t>
      </w:r>
      <w:r w:rsidR="00780DE1" w:rsidRPr="00306229">
        <w:rPr>
          <w:bCs w:val="0"/>
          <w:sz w:val="26"/>
          <w:szCs w:val="26"/>
        </w:rPr>
        <w:t xml:space="preserve"> тыс.</w:t>
      </w:r>
      <w:r w:rsidR="00853891" w:rsidRPr="00306229">
        <w:rPr>
          <w:bCs w:val="0"/>
          <w:sz w:val="26"/>
          <w:szCs w:val="26"/>
        </w:rPr>
        <w:t xml:space="preserve"> </w:t>
      </w:r>
      <w:r w:rsidR="002706DD" w:rsidRPr="00306229">
        <w:rPr>
          <w:bCs w:val="0"/>
          <w:sz w:val="26"/>
          <w:szCs w:val="26"/>
        </w:rPr>
        <w:t>рубле</w:t>
      </w:r>
      <w:r w:rsidR="00346676" w:rsidRPr="00306229">
        <w:rPr>
          <w:bCs w:val="0"/>
          <w:sz w:val="26"/>
          <w:szCs w:val="26"/>
        </w:rPr>
        <w:t>й.</w:t>
      </w:r>
    </w:p>
    <w:p w:rsidR="005D54A2" w:rsidRPr="00306229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306229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3. Решением</w:t>
      </w:r>
      <w:r w:rsidR="00DF7568" w:rsidRPr="00306229">
        <w:rPr>
          <w:bCs w:val="0"/>
          <w:sz w:val="26"/>
          <w:szCs w:val="26"/>
        </w:rPr>
        <w:t xml:space="preserve"> </w:t>
      </w:r>
      <w:r w:rsidRPr="00306229">
        <w:rPr>
          <w:bCs w:val="0"/>
          <w:sz w:val="26"/>
          <w:szCs w:val="26"/>
        </w:rPr>
        <w:t>о бюджете на</w:t>
      </w:r>
      <w:r w:rsidR="00570315" w:rsidRPr="00306229">
        <w:rPr>
          <w:bCs w:val="0"/>
          <w:sz w:val="26"/>
          <w:szCs w:val="26"/>
        </w:rPr>
        <w:t xml:space="preserve"> 202</w:t>
      </w:r>
      <w:r w:rsidR="00A02FC4" w:rsidRPr="00306229">
        <w:rPr>
          <w:bCs w:val="0"/>
          <w:sz w:val="26"/>
          <w:szCs w:val="26"/>
        </w:rPr>
        <w:t>1</w:t>
      </w:r>
      <w:r w:rsidRPr="00306229">
        <w:rPr>
          <w:bCs w:val="0"/>
          <w:sz w:val="26"/>
          <w:szCs w:val="26"/>
        </w:rPr>
        <w:t xml:space="preserve"> год</w:t>
      </w:r>
      <w:r w:rsidR="008832E4" w:rsidRPr="00306229">
        <w:rPr>
          <w:bCs w:val="0"/>
          <w:sz w:val="26"/>
          <w:szCs w:val="26"/>
        </w:rPr>
        <w:t xml:space="preserve"> </w:t>
      </w:r>
      <w:r w:rsidRPr="00306229">
        <w:rPr>
          <w:bCs w:val="0"/>
          <w:sz w:val="26"/>
          <w:szCs w:val="26"/>
        </w:rPr>
        <w:t xml:space="preserve">утвержден дефицит </w:t>
      </w:r>
      <w:r w:rsidR="008178AA" w:rsidRPr="00306229">
        <w:rPr>
          <w:bCs w:val="0"/>
          <w:sz w:val="26"/>
          <w:szCs w:val="26"/>
        </w:rPr>
        <w:t>бюджета</w:t>
      </w:r>
      <w:r w:rsidR="008C28D6" w:rsidRPr="00306229">
        <w:rPr>
          <w:bCs w:val="0"/>
          <w:sz w:val="26"/>
          <w:szCs w:val="26"/>
        </w:rPr>
        <w:t xml:space="preserve"> </w:t>
      </w:r>
      <w:r w:rsidR="00743949" w:rsidRPr="00306229">
        <w:rPr>
          <w:bCs w:val="0"/>
          <w:sz w:val="26"/>
          <w:szCs w:val="26"/>
        </w:rPr>
        <w:t>Куприянов</w:t>
      </w:r>
      <w:r w:rsidR="008C28D6" w:rsidRPr="00306229">
        <w:rPr>
          <w:bCs w:val="0"/>
          <w:sz w:val="26"/>
          <w:szCs w:val="26"/>
        </w:rPr>
        <w:t xml:space="preserve">ского сельсовета </w:t>
      </w:r>
      <w:r w:rsidR="008178AA" w:rsidRPr="00306229">
        <w:rPr>
          <w:bCs w:val="0"/>
          <w:sz w:val="26"/>
          <w:szCs w:val="26"/>
        </w:rPr>
        <w:t xml:space="preserve"> в сумме </w:t>
      </w:r>
      <w:r w:rsidR="005B4676" w:rsidRPr="00306229">
        <w:rPr>
          <w:bCs w:val="0"/>
          <w:sz w:val="26"/>
          <w:szCs w:val="26"/>
        </w:rPr>
        <w:t>295,0</w:t>
      </w:r>
      <w:r w:rsidRPr="00306229">
        <w:rPr>
          <w:bCs w:val="0"/>
          <w:sz w:val="26"/>
          <w:szCs w:val="26"/>
        </w:rPr>
        <w:t xml:space="preserve"> тыс. рублей. </w:t>
      </w:r>
      <w:r w:rsidR="00E01A00" w:rsidRPr="00306229">
        <w:rPr>
          <w:bCs w:val="0"/>
          <w:sz w:val="26"/>
          <w:szCs w:val="26"/>
        </w:rPr>
        <w:t>Проектом</w:t>
      </w:r>
      <w:r w:rsidRPr="00306229">
        <w:rPr>
          <w:bCs w:val="0"/>
          <w:sz w:val="26"/>
          <w:szCs w:val="26"/>
        </w:rPr>
        <w:t xml:space="preserve"> решения </w:t>
      </w:r>
      <w:r w:rsidR="00C0296C" w:rsidRPr="00306229">
        <w:rPr>
          <w:bCs w:val="0"/>
          <w:sz w:val="26"/>
          <w:szCs w:val="26"/>
        </w:rPr>
        <w:t>о внесении измен</w:t>
      </w:r>
      <w:r w:rsidR="008178AA" w:rsidRPr="00306229">
        <w:rPr>
          <w:bCs w:val="0"/>
          <w:sz w:val="26"/>
          <w:szCs w:val="26"/>
        </w:rPr>
        <w:t xml:space="preserve">ений в решение о бюджете </w:t>
      </w:r>
      <w:r w:rsidR="00994320" w:rsidRPr="00306229">
        <w:rPr>
          <w:bCs w:val="0"/>
          <w:sz w:val="26"/>
          <w:szCs w:val="26"/>
        </w:rPr>
        <w:t xml:space="preserve">данный параметр бюджета </w:t>
      </w:r>
      <w:r w:rsidR="005B4676" w:rsidRPr="00306229">
        <w:rPr>
          <w:bCs w:val="0"/>
          <w:sz w:val="26"/>
          <w:szCs w:val="26"/>
        </w:rPr>
        <w:t>не меняется</w:t>
      </w:r>
      <w:r w:rsidR="001D0789" w:rsidRPr="00306229">
        <w:rPr>
          <w:bCs w:val="0"/>
          <w:sz w:val="26"/>
          <w:szCs w:val="26"/>
        </w:rPr>
        <w:t>. Источником финансирования дефицита бюджета являются остатки денежных средств по состоянию на 01.01.2021 на счетах по учету денежных средств</w:t>
      </w:r>
      <w:r w:rsidR="00610824" w:rsidRPr="00306229">
        <w:rPr>
          <w:bCs w:val="0"/>
          <w:sz w:val="26"/>
          <w:szCs w:val="26"/>
        </w:rPr>
        <w:t xml:space="preserve"> (на 01.01.2021 </w:t>
      </w:r>
      <w:r w:rsidR="00ED2159" w:rsidRPr="00306229">
        <w:rPr>
          <w:bCs w:val="0"/>
          <w:sz w:val="26"/>
          <w:szCs w:val="26"/>
        </w:rPr>
        <w:t>–</w:t>
      </w:r>
      <w:r w:rsidR="00610824" w:rsidRPr="00306229">
        <w:rPr>
          <w:bCs w:val="0"/>
          <w:sz w:val="26"/>
          <w:szCs w:val="26"/>
        </w:rPr>
        <w:t xml:space="preserve"> </w:t>
      </w:r>
      <w:r w:rsidR="00ED2159" w:rsidRPr="00306229">
        <w:rPr>
          <w:bCs w:val="0"/>
          <w:sz w:val="26"/>
          <w:szCs w:val="26"/>
        </w:rPr>
        <w:t>2216,3 тыс. рублей, в том числе целевые – 878,7 тыс. рублей)</w:t>
      </w:r>
      <w:r w:rsidR="001D0789" w:rsidRPr="00306229">
        <w:rPr>
          <w:bCs w:val="0"/>
          <w:sz w:val="26"/>
          <w:szCs w:val="26"/>
        </w:rPr>
        <w:t xml:space="preserve"> </w:t>
      </w:r>
      <w:r w:rsidR="00B8000D" w:rsidRPr="00306229">
        <w:rPr>
          <w:bCs w:val="0"/>
          <w:sz w:val="26"/>
          <w:szCs w:val="26"/>
        </w:rPr>
        <w:t>.</w:t>
      </w:r>
    </w:p>
    <w:p w:rsidR="007C6E40" w:rsidRPr="00306229" w:rsidRDefault="005B4676" w:rsidP="005B4676">
      <w:pPr>
        <w:ind w:firstLine="708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C4009E" w:rsidRPr="00306229" w:rsidRDefault="00C4009E" w:rsidP="00C4009E">
      <w:pPr>
        <w:jc w:val="both"/>
        <w:rPr>
          <w:b/>
          <w:bCs w:val="0"/>
          <w:sz w:val="26"/>
          <w:szCs w:val="26"/>
        </w:rPr>
      </w:pPr>
      <w:r w:rsidRPr="00306229">
        <w:rPr>
          <w:b/>
          <w:bCs w:val="0"/>
          <w:sz w:val="26"/>
          <w:szCs w:val="26"/>
        </w:rPr>
        <w:t xml:space="preserve">Выводы: </w:t>
      </w:r>
    </w:p>
    <w:p w:rsidR="00C4009E" w:rsidRPr="00306229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306229" w:rsidRDefault="00C4009E" w:rsidP="00C4009E">
      <w:pPr>
        <w:ind w:firstLine="708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306229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306229">
        <w:rPr>
          <w:bCs w:val="0"/>
          <w:sz w:val="26"/>
          <w:szCs w:val="26"/>
        </w:rPr>
        <w:t xml:space="preserve"> для дачи заключения </w:t>
      </w:r>
      <w:r w:rsidR="008C28D6" w:rsidRPr="00306229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306229">
        <w:rPr>
          <w:sz w:val="26"/>
          <w:szCs w:val="26"/>
        </w:rPr>
        <w:t xml:space="preserve"> </w:t>
      </w:r>
      <w:r w:rsidR="005616AC" w:rsidRPr="00306229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306229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306229">
        <w:rPr>
          <w:bCs w:val="0"/>
          <w:sz w:val="26"/>
          <w:szCs w:val="26"/>
        </w:rPr>
        <w:t>.</w:t>
      </w:r>
      <w:r w:rsidRPr="00306229">
        <w:rPr>
          <w:bCs w:val="0"/>
          <w:sz w:val="26"/>
          <w:szCs w:val="26"/>
        </w:rPr>
        <w:t>184.1 БК РФ и ст</w:t>
      </w:r>
      <w:r w:rsidR="00D236BE" w:rsidRPr="00306229">
        <w:rPr>
          <w:bCs w:val="0"/>
          <w:sz w:val="26"/>
          <w:szCs w:val="26"/>
        </w:rPr>
        <w:t>.</w:t>
      </w:r>
      <w:r w:rsidRPr="00306229">
        <w:rPr>
          <w:bCs w:val="0"/>
          <w:sz w:val="26"/>
          <w:szCs w:val="26"/>
        </w:rPr>
        <w:t>1</w:t>
      </w:r>
      <w:r w:rsidR="0072059A" w:rsidRPr="00306229">
        <w:rPr>
          <w:bCs w:val="0"/>
          <w:sz w:val="26"/>
          <w:szCs w:val="26"/>
        </w:rPr>
        <w:t>2</w:t>
      </w:r>
      <w:r w:rsidR="009B2763" w:rsidRPr="00306229">
        <w:rPr>
          <w:bCs w:val="0"/>
          <w:sz w:val="26"/>
          <w:szCs w:val="26"/>
        </w:rPr>
        <w:t xml:space="preserve"> Положения о бюджетном</w:t>
      </w:r>
      <w:r w:rsidRPr="00306229">
        <w:rPr>
          <w:bCs w:val="0"/>
          <w:sz w:val="26"/>
          <w:szCs w:val="26"/>
        </w:rPr>
        <w:t xml:space="preserve"> процессе</w:t>
      </w:r>
      <w:r w:rsidR="00923A0A" w:rsidRPr="00306229">
        <w:rPr>
          <w:bCs w:val="0"/>
          <w:sz w:val="26"/>
          <w:szCs w:val="26"/>
        </w:rPr>
        <w:t xml:space="preserve"> </w:t>
      </w:r>
      <w:r w:rsidR="005616AC" w:rsidRPr="00306229">
        <w:rPr>
          <w:bCs w:val="0"/>
          <w:sz w:val="26"/>
          <w:szCs w:val="26"/>
        </w:rPr>
        <w:t xml:space="preserve">в </w:t>
      </w:r>
      <w:r w:rsidR="00743949" w:rsidRPr="00306229">
        <w:rPr>
          <w:bCs w:val="0"/>
          <w:sz w:val="26"/>
          <w:szCs w:val="26"/>
        </w:rPr>
        <w:t>Куприянов</w:t>
      </w:r>
      <w:r w:rsidR="005616AC" w:rsidRPr="00306229">
        <w:rPr>
          <w:bCs w:val="0"/>
          <w:sz w:val="26"/>
          <w:szCs w:val="26"/>
        </w:rPr>
        <w:t>ском сельсовете.</w:t>
      </w:r>
    </w:p>
    <w:p w:rsidR="00C4009E" w:rsidRPr="00306229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306229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306229">
        <w:rPr>
          <w:sz w:val="26"/>
          <w:szCs w:val="26"/>
        </w:rPr>
        <w:t>«</w:t>
      </w:r>
      <w:r w:rsidR="00864159" w:rsidRPr="00306229">
        <w:rPr>
          <w:sz w:val="26"/>
          <w:szCs w:val="26"/>
        </w:rPr>
        <w:t xml:space="preserve">О внесении изменений в решение </w:t>
      </w:r>
      <w:r w:rsidR="00743949" w:rsidRPr="00306229">
        <w:rPr>
          <w:sz w:val="26"/>
          <w:szCs w:val="26"/>
        </w:rPr>
        <w:t>Куприянов</w:t>
      </w:r>
      <w:r w:rsidR="00864159" w:rsidRPr="00306229">
        <w:rPr>
          <w:sz w:val="26"/>
          <w:szCs w:val="26"/>
        </w:rPr>
        <w:t xml:space="preserve">ского </w:t>
      </w:r>
      <w:r w:rsidR="000B5662" w:rsidRPr="00306229">
        <w:rPr>
          <w:sz w:val="26"/>
          <w:szCs w:val="26"/>
        </w:rPr>
        <w:t xml:space="preserve">сельского </w:t>
      </w:r>
      <w:r w:rsidR="00864159" w:rsidRPr="00306229">
        <w:rPr>
          <w:sz w:val="26"/>
          <w:szCs w:val="26"/>
        </w:rPr>
        <w:t>Совета народных депутатов Завитинского района</w:t>
      </w:r>
      <w:r w:rsidR="00E364EB" w:rsidRPr="00306229">
        <w:rPr>
          <w:sz w:val="26"/>
          <w:szCs w:val="26"/>
        </w:rPr>
        <w:t xml:space="preserve"> Амурской области от </w:t>
      </w:r>
      <w:r w:rsidR="00ED2159" w:rsidRPr="00306229">
        <w:rPr>
          <w:sz w:val="26"/>
          <w:szCs w:val="26"/>
        </w:rPr>
        <w:t>16</w:t>
      </w:r>
      <w:r w:rsidR="006125BA" w:rsidRPr="00306229">
        <w:rPr>
          <w:sz w:val="26"/>
          <w:szCs w:val="26"/>
        </w:rPr>
        <w:t>.12.2020</w:t>
      </w:r>
      <w:r w:rsidR="00864159" w:rsidRPr="00306229">
        <w:rPr>
          <w:sz w:val="26"/>
          <w:szCs w:val="26"/>
        </w:rPr>
        <w:t xml:space="preserve"> № </w:t>
      </w:r>
      <w:r w:rsidR="00FD5F40" w:rsidRPr="00306229">
        <w:rPr>
          <w:sz w:val="26"/>
          <w:szCs w:val="26"/>
        </w:rPr>
        <w:t>8</w:t>
      </w:r>
      <w:r w:rsidR="00552B59" w:rsidRPr="00306229">
        <w:rPr>
          <w:sz w:val="26"/>
          <w:szCs w:val="26"/>
        </w:rPr>
        <w:t>6</w:t>
      </w:r>
      <w:r w:rsidR="00864159" w:rsidRPr="00306229">
        <w:rPr>
          <w:sz w:val="26"/>
          <w:szCs w:val="26"/>
        </w:rPr>
        <w:t xml:space="preserve"> «Об утверждении бюджета </w:t>
      </w:r>
      <w:r w:rsidR="00743949" w:rsidRPr="00306229">
        <w:rPr>
          <w:sz w:val="26"/>
          <w:szCs w:val="26"/>
        </w:rPr>
        <w:t>Куприянов</w:t>
      </w:r>
      <w:r w:rsidR="00864159" w:rsidRPr="00306229">
        <w:rPr>
          <w:sz w:val="26"/>
          <w:szCs w:val="26"/>
        </w:rPr>
        <w:t>ского сельсовета</w:t>
      </w:r>
      <w:r w:rsidR="000B5662" w:rsidRPr="00306229">
        <w:rPr>
          <w:sz w:val="26"/>
          <w:szCs w:val="26"/>
        </w:rPr>
        <w:t xml:space="preserve"> Завитинского района</w:t>
      </w:r>
      <w:r w:rsidR="00864159" w:rsidRPr="00306229">
        <w:rPr>
          <w:sz w:val="26"/>
          <w:szCs w:val="26"/>
        </w:rPr>
        <w:t xml:space="preserve"> Амурской области на 2021 год и плановый период  2022-2023 годов</w:t>
      </w:r>
      <w:r w:rsidR="009B2763" w:rsidRPr="00306229">
        <w:rPr>
          <w:sz w:val="26"/>
          <w:szCs w:val="26"/>
        </w:rPr>
        <w:t xml:space="preserve">( с изменениями от </w:t>
      </w:r>
      <w:r w:rsidR="007A18E2" w:rsidRPr="00306229">
        <w:rPr>
          <w:sz w:val="26"/>
          <w:szCs w:val="26"/>
        </w:rPr>
        <w:t xml:space="preserve">26.02.202 </w:t>
      </w:r>
      <w:r w:rsidR="009B2763" w:rsidRPr="00306229">
        <w:rPr>
          <w:sz w:val="26"/>
          <w:szCs w:val="26"/>
        </w:rPr>
        <w:t>№</w:t>
      </w:r>
      <w:r w:rsidR="007A18E2" w:rsidRPr="00306229">
        <w:rPr>
          <w:sz w:val="26"/>
          <w:szCs w:val="26"/>
        </w:rPr>
        <w:t>92</w:t>
      </w:r>
      <w:r w:rsidR="009B2763" w:rsidRPr="00306229">
        <w:rPr>
          <w:sz w:val="26"/>
          <w:szCs w:val="26"/>
        </w:rPr>
        <w:t>)</w:t>
      </w:r>
      <w:r w:rsidR="00864159" w:rsidRPr="00306229">
        <w:rPr>
          <w:sz w:val="26"/>
          <w:szCs w:val="26"/>
        </w:rPr>
        <w:t>»</w:t>
      </w:r>
      <w:r w:rsidR="00BA0CE5" w:rsidRPr="00306229">
        <w:rPr>
          <w:sz w:val="26"/>
          <w:szCs w:val="26"/>
        </w:rPr>
        <w:t xml:space="preserve"> </w:t>
      </w:r>
      <w:r w:rsidR="00D236BE" w:rsidRPr="00306229">
        <w:rPr>
          <w:sz w:val="26"/>
          <w:szCs w:val="26"/>
        </w:rPr>
        <w:t>в представленной редакции</w:t>
      </w:r>
      <w:r w:rsidRPr="00306229">
        <w:rPr>
          <w:sz w:val="26"/>
          <w:szCs w:val="26"/>
        </w:rPr>
        <w:t xml:space="preserve">. </w:t>
      </w:r>
      <w:r w:rsidR="00C4009E" w:rsidRPr="00306229">
        <w:rPr>
          <w:sz w:val="26"/>
          <w:szCs w:val="26"/>
        </w:rPr>
        <w:t xml:space="preserve"> </w:t>
      </w: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Председатель Контрольно-счётного</w:t>
      </w:r>
    </w:p>
    <w:p w:rsidR="0054226B" w:rsidRPr="00436E90" w:rsidRDefault="00C4009E" w:rsidP="00320798">
      <w:pPr>
        <w:jc w:val="both"/>
        <w:rPr>
          <w:bCs w:val="0"/>
          <w:szCs w:val="28"/>
        </w:rPr>
      </w:pPr>
      <w:r w:rsidRPr="00B70C70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B70C70">
        <w:rPr>
          <w:bCs w:val="0"/>
          <w:sz w:val="26"/>
          <w:szCs w:val="26"/>
        </w:rPr>
        <w:t>Е. К. Казадаева</w:t>
      </w: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40" w:rsidRDefault="00042640" w:rsidP="003E389E">
      <w:r>
        <w:separator/>
      </w:r>
    </w:p>
  </w:endnote>
  <w:endnote w:type="continuationSeparator" w:id="0">
    <w:p w:rsidR="00042640" w:rsidRDefault="00042640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40" w:rsidRDefault="00042640" w:rsidP="003E389E">
      <w:r>
        <w:separator/>
      </w:r>
    </w:p>
  </w:footnote>
  <w:footnote w:type="continuationSeparator" w:id="0">
    <w:p w:rsidR="00042640" w:rsidRDefault="00042640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2640"/>
    <w:rsid w:val="00043BA3"/>
    <w:rsid w:val="00043BFC"/>
    <w:rsid w:val="00051F13"/>
    <w:rsid w:val="00053E15"/>
    <w:rsid w:val="00061D9C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566C"/>
    <w:rsid w:val="000C7FDC"/>
    <w:rsid w:val="000D17EC"/>
    <w:rsid w:val="000D61D3"/>
    <w:rsid w:val="000E6971"/>
    <w:rsid w:val="000E726B"/>
    <w:rsid w:val="000F26B7"/>
    <w:rsid w:val="000F4840"/>
    <w:rsid w:val="000F512C"/>
    <w:rsid w:val="000F6759"/>
    <w:rsid w:val="000F738C"/>
    <w:rsid w:val="001013A2"/>
    <w:rsid w:val="0010401F"/>
    <w:rsid w:val="001061D0"/>
    <w:rsid w:val="001071A2"/>
    <w:rsid w:val="001103BF"/>
    <w:rsid w:val="0011406C"/>
    <w:rsid w:val="00120D82"/>
    <w:rsid w:val="00121B26"/>
    <w:rsid w:val="001245A3"/>
    <w:rsid w:val="00130A06"/>
    <w:rsid w:val="00131139"/>
    <w:rsid w:val="00132B5F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922"/>
    <w:rsid w:val="00180158"/>
    <w:rsid w:val="0018218B"/>
    <w:rsid w:val="00182482"/>
    <w:rsid w:val="00183098"/>
    <w:rsid w:val="0019219B"/>
    <w:rsid w:val="00193BE9"/>
    <w:rsid w:val="00195A41"/>
    <w:rsid w:val="001A1C5A"/>
    <w:rsid w:val="001A21CE"/>
    <w:rsid w:val="001A50C3"/>
    <w:rsid w:val="001A5BC5"/>
    <w:rsid w:val="001A6285"/>
    <w:rsid w:val="001A6B6E"/>
    <w:rsid w:val="001A745B"/>
    <w:rsid w:val="001B1441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341D"/>
    <w:rsid w:val="001D6581"/>
    <w:rsid w:val="001D6E5F"/>
    <w:rsid w:val="001E2B80"/>
    <w:rsid w:val="001E2DB8"/>
    <w:rsid w:val="001E43E6"/>
    <w:rsid w:val="001E4491"/>
    <w:rsid w:val="001E564F"/>
    <w:rsid w:val="001E62C0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16E5B"/>
    <w:rsid w:val="00223161"/>
    <w:rsid w:val="00225A82"/>
    <w:rsid w:val="00225CBD"/>
    <w:rsid w:val="00226B84"/>
    <w:rsid w:val="002302DD"/>
    <w:rsid w:val="00230D7F"/>
    <w:rsid w:val="00233E5C"/>
    <w:rsid w:val="002357CD"/>
    <w:rsid w:val="00243A6F"/>
    <w:rsid w:val="00245B4A"/>
    <w:rsid w:val="00245CD1"/>
    <w:rsid w:val="002621AF"/>
    <w:rsid w:val="0026545D"/>
    <w:rsid w:val="0026674B"/>
    <w:rsid w:val="002706DD"/>
    <w:rsid w:val="00272EA3"/>
    <w:rsid w:val="0027452B"/>
    <w:rsid w:val="00280D0F"/>
    <w:rsid w:val="00280D75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107C"/>
    <w:rsid w:val="00302D7B"/>
    <w:rsid w:val="003032E5"/>
    <w:rsid w:val="003058F5"/>
    <w:rsid w:val="00306229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4E12"/>
    <w:rsid w:val="00356576"/>
    <w:rsid w:val="00362974"/>
    <w:rsid w:val="0037251F"/>
    <w:rsid w:val="003824CC"/>
    <w:rsid w:val="00382EF2"/>
    <w:rsid w:val="00384A74"/>
    <w:rsid w:val="00390408"/>
    <w:rsid w:val="00391705"/>
    <w:rsid w:val="003A012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B6798"/>
    <w:rsid w:val="003C10A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141"/>
    <w:rsid w:val="00401E57"/>
    <w:rsid w:val="004020E0"/>
    <w:rsid w:val="0041052D"/>
    <w:rsid w:val="0041277C"/>
    <w:rsid w:val="00414561"/>
    <w:rsid w:val="00414752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2B97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20C9"/>
    <w:rsid w:val="00473F28"/>
    <w:rsid w:val="004744B2"/>
    <w:rsid w:val="004745C1"/>
    <w:rsid w:val="00475A6C"/>
    <w:rsid w:val="00483FFA"/>
    <w:rsid w:val="00486CD8"/>
    <w:rsid w:val="00486E6A"/>
    <w:rsid w:val="0048781A"/>
    <w:rsid w:val="0049479B"/>
    <w:rsid w:val="00495FDB"/>
    <w:rsid w:val="00497CA0"/>
    <w:rsid w:val="004A14B4"/>
    <w:rsid w:val="004A3C95"/>
    <w:rsid w:val="004A658A"/>
    <w:rsid w:val="004A6F11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C60A8"/>
    <w:rsid w:val="004D0A0F"/>
    <w:rsid w:val="004D0FC2"/>
    <w:rsid w:val="004D46D2"/>
    <w:rsid w:val="004D5609"/>
    <w:rsid w:val="004D6206"/>
    <w:rsid w:val="004D7620"/>
    <w:rsid w:val="004D7A80"/>
    <w:rsid w:val="004E0621"/>
    <w:rsid w:val="004E1EC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2B59"/>
    <w:rsid w:val="00554A1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30D1"/>
    <w:rsid w:val="005A4C4A"/>
    <w:rsid w:val="005A4CDA"/>
    <w:rsid w:val="005A5632"/>
    <w:rsid w:val="005B09DF"/>
    <w:rsid w:val="005B4676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53B"/>
    <w:rsid w:val="005E570A"/>
    <w:rsid w:val="005E5CA0"/>
    <w:rsid w:val="005E777F"/>
    <w:rsid w:val="005F16D2"/>
    <w:rsid w:val="00601E3D"/>
    <w:rsid w:val="00603186"/>
    <w:rsid w:val="006031AE"/>
    <w:rsid w:val="00603A60"/>
    <w:rsid w:val="00605926"/>
    <w:rsid w:val="0060636D"/>
    <w:rsid w:val="00610824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1BBF"/>
    <w:rsid w:val="00675D17"/>
    <w:rsid w:val="00675D81"/>
    <w:rsid w:val="00676188"/>
    <w:rsid w:val="006836C6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A7EE3"/>
    <w:rsid w:val="006B5BAE"/>
    <w:rsid w:val="006B7D6E"/>
    <w:rsid w:val="006C0246"/>
    <w:rsid w:val="006C03AF"/>
    <w:rsid w:val="006C6A3F"/>
    <w:rsid w:val="006D12A4"/>
    <w:rsid w:val="006D4BB5"/>
    <w:rsid w:val="006E0351"/>
    <w:rsid w:val="006E6B49"/>
    <w:rsid w:val="006E7E42"/>
    <w:rsid w:val="006F38D8"/>
    <w:rsid w:val="006F4FAF"/>
    <w:rsid w:val="006F5DB1"/>
    <w:rsid w:val="006F7AA7"/>
    <w:rsid w:val="0070240D"/>
    <w:rsid w:val="007062AE"/>
    <w:rsid w:val="007071B5"/>
    <w:rsid w:val="007104E5"/>
    <w:rsid w:val="0071055C"/>
    <w:rsid w:val="00710E90"/>
    <w:rsid w:val="00712DF2"/>
    <w:rsid w:val="00714299"/>
    <w:rsid w:val="00716BA0"/>
    <w:rsid w:val="00717F71"/>
    <w:rsid w:val="0072059A"/>
    <w:rsid w:val="0072212D"/>
    <w:rsid w:val="00724753"/>
    <w:rsid w:val="007247B7"/>
    <w:rsid w:val="00732FAA"/>
    <w:rsid w:val="00733A6C"/>
    <w:rsid w:val="007402E2"/>
    <w:rsid w:val="0074125E"/>
    <w:rsid w:val="00742745"/>
    <w:rsid w:val="0074292D"/>
    <w:rsid w:val="00743949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77637"/>
    <w:rsid w:val="00780DE1"/>
    <w:rsid w:val="007841C8"/>
    <w:rsid w:val="00784F2C"/>
    <w:rsid w:val="0079260B"/>
    <w:rsid w:val="00792C64"/>
    <w:rsid w:val="00795764"/>
    <w:rsid w:val="007A18E2"/>
    <w:rsid w:val="007A2A7D"/>
    <w:rsid w:val="007A343F"/>
    <w:rsid w:val="007A4146"/>
    <w:rsid w:val="007A593E"/>
    <w:rsid w:val="007A721A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36BC"/>
    <w:rsid w:val="00843EE2"/>
    <w:rsid w:val="00844DFF"/>
    <w:rsid w:val="008463ED"/>
    <w:rsid w:val="00847856"/>
    <w:rsid w:val="00850FBE"/>
    <w:rsid w:val="00853891"/>
    <w:rsid w:val="00857AC9"/>
    <w:rsid w:val="00857B11"/>
    <w:rsid w:val="00861B21"/>
    <w:rsid w:val="00862C3C"/>
    <w:rsid w:val="00863652"/>
    <w:rsid w:val="00864159"/>
    <w:rsid w:val="00875F16"/>
    <w:rsid w:val="00877755"/>
    <w:rsid w:val="008832E4"/>
    <w:rsid w:val="0088460D"/>
    <w:rsid w:val="00887AF2"/>
    <w:rsid w:val="0089153E"/>
    <w:rsid w:val="00894A65"/>
    <w:rsid w:val="00894F55"/>
    <w:rsid w:val="008A4263"/>
    <w:rsid w:val="008A550A"/>
    <w:rsid w:val="008A67D4"/>
    <w:rsid w:val="008B11F5"/>
    <w:rsid w:val="008B2032"/>
    <w:rsid w:val="008B2BA3"/>
    <w:rsid w:val="008B6503"/>
    <w:rsid w:val="008C1AD6"/>
    <w:rsid w:val="008C28D6"/>
    <w:rsid w:val="008C2B6E"/>
    <w:rsid w:val="008C343E"/>
    <w:rsid w:val="008C669E"/>
    <w:rsid w:val="008C7716"/>
    <w:rsid w:val="008D03CD"/>
    <w:rsid w:val="008D09A0"/>
    <w:rsid w:val="008D205B"/>
    <w:rsid w:val="008D2137"/>
    <w:rsid w:val="008D4406"/>
    <w:rsid w:val="008E18C9"/>
    <w:rsid w:val="008E3BC6"/>
    <w:rsid w:val="008E41C2"/>
    <w:rsid w:val="008E4C0C"/>
    <w:rsid w:val="008E704A"/>
    <w:rsid w:val="008F2241"/>
    <w:rsid w:val="008F5678"/>
    <w:rsid w:val="008F5FDE"/>
    <w:rsid w:val="008F6572"/>
    <w:rsid w:val="00900965"/>
    <w:rsid w:val="00901962"/>
    <w:rsid w:val="00906CD9"/>
    <w:rsid w:val="00911C9E"/>
    <w:rsid w:val="00916553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2B9A"/>
    <w:rsid w:val="00963553"/>
    <w:rsid w:val="009669ED"/>
    <w:rsid w:val="009678E5"/>
    <w:rsid w:val="00970305"/>
    <w:rsid w:val="0097398B"/>
    <w:rsid w:val="009756AB"/>
    <w:rsid w:val="00976BCF"/>
    <w:rsid w:val="0097722A"/>
    <w:rsid w:val="00980E87"/>
    <w:rsid w:val="00982015"/>
    <w:rsid w:val="00987644"/>
    <w:rsid w:val="00994320"/>
    <w:rsid w:val="009946D6"/>
    <w:rsid w:val="009A0BA7"/>
    <w:rsid w:val="009A309B"/>
    <w:rsid w:val="009A40D5"/>
    <w:rsid w:val="009A474A"/>
    <w:rsid w:val="009B04BE"/>
    <w:rsid w:val="009B08AE"/>
    <w:rsid w:val="009B1908"/>
    <w:rsid w:val="009B2763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320EF"/>
    <w:rsid w:val="00A37A21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690"/>
    <w:rsid w:val="00A83E57"/>
    <w:rsid w:val="00A92178"/>
    <w:rsid w:val="00A9260B"/>
    <w:rsid w:val="00A95CA2"/>
    <w:rsid w:val="00AA2893"/>
    <w:rsid w:val="00AA3804"/>
    <w:rsid w:val="00AB3C4D"/>
    <w:rsid w:val="00AB596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2A17"/>
    <w:rsid w:val="00AF5D5A"/>
    <w:rsid w:val="00AF6FF2"/>
    <w:rsid w:val="00B001BA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0C70"/>
    <w:rsid w:val="00B71AF5"/>
    <w:rsid w:val="00B720F2"/>
    <w:rsid w:val="00B73136"/>
    <w:rsid w:val="00B7530D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47A2"/>
    <w:rsid w:val="00BA50CF"/>
    <w:rsid w:val="00BA57BE"/>
    <w:rsid w:val="00BB0EBF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6106"/>
    <w:rsid w:val="00BE03F1"/>
    <w:rsid w:val="00BE14D9"/>
    <w:rsid w:val="00BE2A3D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FA5"/>
    <w:rsid w:val="00C0296C"/>
    <w:rsid w:val="00C15401"/>
    <w:rsid w:val="00C175C3"/>
    <w:rsid w:val="00C2049F"/>
    <w:rsid w:val="00C22D9F"/>
    <w:rsid w:val="00C26D24"/>
    <w:rsid w:val="00C2725F"/>
    <w:rsid w:val="00C27403"/>
    <w:rsid w:val="00C27B47"/>
    <w:rsid w:val="00C32790"/>
    <w:rsid w:val="00C331A8"/>
    <w:rsid w:val="00C34D91"/>
    <w:rsid w:val="00C4009E"/>
    <w:rsid w:val="00C43FE2"/>
    <w:rsid w:val="00C46A4B"/>
    <w:rsid w:val="00C5000F"/>
    <w:rsid w:val="00C5190B"/>
    <w:rsid w:val="00C53B0D"/>
    <w:rsid w:val="00C57370"/>
    <w:rsid w:val="00C6374B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0EE0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C7358"/>
    <w:rsid w:val="00CD0B52"/>
    <w:rsid w:val="00CD684A"/>
    <w:rsid w:val="00CE3344"/>
    <w:rsid w:val="00CE3EA2"/>
    <w:rsid w:val="00CE7816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07B32"/>
    <w:rsid w:val="00D107D8"/>
    <w:rsid w:val="00D11F48"/>
    <w:rsid w:val="00D13A40"/>
    <w:rsid w:val="00D157D7"/>
    <w:rsid w:val="00D236BE"/>
    <w:rsid w:val="00D23B84"/>
    <w:rsid w:val="00D23C3E"/>
    <w:rsid w:val="00D26398"/>
    <w:rsid w:val="00D320C7"/>
    <w:rsid w:val="00D350BB"/>
    <w:rsid w:val="00D363EA"/>
    <w:rsid w:val="00D36DBB"/>
    <w:rsid w:val="00D413C4"/>
    <w:rsid w:val="00D4457E"/>
    <w:rsid w:val="00D57478"/>
    <w:rsid w:val="00D6244D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B4B6D"/>
    <w:rsid w:val="00DC3356"/>
    <w:rsid w:val="00DC4D6A"/>
    <w:rsid w:val="00DC76C9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06F51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46A59"/>
    <w:rsid w:val="00E51D0B"/>
    <w:rsid w:val="00E54A2B"/>
    <w:rsid w:val="00E554EA"/>
    <w:rsid w:val="00E56E2E"/>
    <w:rsid w:val="00E608FA"/>
    <w:rsid w:val="00E65618"/>
    <w:rsid w:val="00E67449"/>
    <w:rsid w:val="00E67D69"/>
    <w:rsid w:val="00E70EE3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2159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1524"/>
    <w:rsid w:val="00F04C8E"/>
    <w:rsid w:val="00F05422"/>
    <w:rsid w:val="00F05717"/>
    <w:rsid w:val="00F13B6C"/>
    <w:rsid w:val="00F14BC1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45C2"/>
    <w:rsid w:val="00FA72E9"/>
    <w:rsid w:val="00FB2022"/>
    <w:rsid w:val="00FB2B07"/>
    <w:rsid w:val="00FB3CF2"/>
    <w:rsid w:val="00FD47CE"/>
    <w:rsid w:val="00FD4C64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40D5-79D1-4162-86A3-CF79B9E3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2021-04-20T04:59:00Z</cp:lastPrinted>
  <dcterms:created xsi:type="dcterms:W3CDTF">2021-04-20T04:59:00Z</dcterms:created>
  <dcterms:modified xsi:type="dcterms:W3CDTF">2021-04-21T23:33:00Z</dcterms:modified>
</cp:coreProperties>
</file>