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FB25A5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FB25A5">
        <w:rPr>
          <w:sz w:val="22"/>
          <w:szCs w:val="22"/>
          <w:lang w:val="en-US"/>
        </w:rPr>
        <w:t xml:space="preserve">(41636) 22-8-80 </w:t>
      </w:r>
    </w:p>
    <w:p w:rsidR="00320798" w:rsidRPr="00FB25A5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FB25A5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FB25A5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FB25A5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FB25A5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FB25A5" w:rsidRDefault="0010401F">
      <w:pPr>
        <w:rPr>
          <w:lang w:val="en-US"/>
        </w:rPr>
      </w:pPr>
    </w:p>
    <w:p w:rsidR="00320798" w:rsidRPr="007B4BD9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FB25A5">
        <w:rPr>
          <w:b/>
          <w:szCs w:val="28"/>
          <w:lang w:val="en-US"/>
        </w:rPr>
        <w:t xml:space="preserve"> № </w:t>
      </w:r>
      <w:r w:rsidR="004B53D1" w:rsidRPr="00FB25A5">
        <w:rPr>
          <w:b/>
          <w:szCs w:val="28"/>
          <w:lang w:val="en-US"/>
        </w:rPr>
        <w:t>2</w:t>
      </w:r>
      <w:r w:rsidR="005F216D" w:rsidRPr="007B4BD9">
        <w:rPr>
          <w:b/>
          <w:szCs w:val="28"/>
          <w:lang w:val="en-US"/>
        </w:rPr>
        <w:t>8</w:t>
      </w:r>
    </w:p>
    <w:p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6F1BC0">
        <w:rPr>
          <w:b/>
          <w:szCs w:val="28"/>
        </w:rPr>
        <w:t>Совета народных депутатов города Завитинска от 28.12.2020№ 50/14</w:t>
      </w:r>
      <w:r w:rsidRPr="00436E90">
        <w:rPr>
          <w:b/>
          <w:szCs w:val="28"/>
        </w:rPr>
        <w:t xml:space="preserve"> 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6F1BC0">
        <w:rPr>
          <w:b/>
          <w:szCs w:val="28"/>
        </w:rPr>
        <w:t>городского поселения «город Завитинск»</w:t>
      </w:r>
      <w:r w:rsidR="00E264FC">
        <w:rPr>
          <w:b/>
          <w:szCs w:val="28"/>
        </w:rPr>
        <w:t xml:space="preserve">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CF60DC" w:rsidRDefault="00FB25A5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20BB">
        <w:rPr>
          <w:sz w:val="26"/>
          <w:szCs w:val="26"/>
        </w:rPr>
        <w:t>2</w:t>
      </w:r>
      <w:r w:rsidR="006B4F74">
        <w:rPr>
          <w:sz w:val="26"/>
          <w:szCs w:val="26"/>
        </w:rPr>
        <w:t>.04.2021</w:t>
      </w:r>
      <w:r w:rsidR="00297B8E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:rsidR="00320798" w:rsidRPr="00CF60DC" w:rsidRDefault="00320798" w:rsidP="00320798">
      <w:pPr>
        <w:jc w:val="both"/>
        <w:rPr>
          <w:sz w:val="26"/>
          <w:szCs w:val="26"/>
        </w:rPr>
      </w:pPr>
    </w:p>
    <w:p w:rsidR="00320798" w:rsidRPr="00CF60DC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r w:rsidR="00DA293A" w:rsidRPr="00DA293A">
        <w:rPr>
          <w:bCs w:val="0"/>
          <w:sz w:val="26"/>
          <w:szCs w:val="26"/>
        </w:rPr>
        <w:t xml:space="preserve">Совета народных депутатов города </w:t>
      </w:r>
      <w:r w:rsidR="00DA293A">
        <w:rPr>
          <w:bCs w:val="0"/>
          <w:sz w:val="26"/>
          <w:szCs w:val="26"/>
        </w:rPr>
        <w:t>Завитинска</w:t>
      </w:r>
      <w:r w:rsidR="00B81E78">
        <w:rPr>
          <w:bCs w:val="0"/>
          <w:sz w:val="26"/>
          <w:szCs w:val="26"/>
        </w:rPr>
        <w:t xml:space="preserve"> </w:t>
      </w:r>
      <w:r w:rsidR="00DA293A" w:rsidRPr="00DA293A">
        <w:rPr>
          <w:bCs w:val="0"/>
          <w:sz w:val="26"/>
          <w:szCs w:val="26"/>
        </w:rPr>
        <w:t>«О внесении изменений в решение Совета народных депутатов города Завитинска от 28.12.2020№ 50/14 «Об утверждении бюджета городского поселения «город Завитинск» на 2021 год и плановый период  2022-2023 годов»</w:t>
      </w:r>
      <w:r w:rsidR="00E264FC" w:rsidRPr="00CF60DC">
        <w:rPr>
          <w:sz w:val="26"/>
          <w:szCs w:val="26"/>
        </w:rPr>
        <w:t xml:space="preserve"> </w:t>
      </w:r>
      <w:r w:rsidR="00CE3EA2" w:rsidRPr="00CF60DC">
        <w:rPr>
          <w:sz w:val="26"/>
          <w:szCs w:val="26"/>
        </w:rPr>
        <w:t>(дале</w:t>
      </w:r>
      <w:proofErr w:type="gramStart"/>
      <w:r w:rsidR="00CE3EA2" w:rsidRPr="00CF60DC">
        <w:rPr>
          <w:sz w:val="26"/>
          <w:szCs w:val="26"/>
        </w:rPr>
        <w:t>е-</w:t>
      </w:r>
      <w:proofErr w:type="gramEnd"/>
      <w:r w:rsidR="00CE3EA2" w:rsidRPr="00CF60DC">
        <w:rPr>
          <w:sz w:val="26"/>
          <w:szCs w:val="26"/>
        </w:rPr>
        <w:t xml:space="preserve"> решение о бюджете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4C541A">
        <w:rPr>
          <w:bCs w:val="0"/>
          <w:sz w:val="26"/>
          <w:szCs w:val="26"/>
        </w:rPr>
        <w:t xml:space="preserve"> </w:t>
      </w:r>
      <w:r w:rsidR="004C541A" w:rsidRPr="004C541A">
        <w:rPr>
          <w:bCs w:val="0"/>
          <w:sz w:val="26"/>
          <w:szCs w:val="26"/>
        </w:rPr>
        <w:t>«О бюджетном процессе в муниципальном образовании городское поселение  «Город Завитинск»</w:t>
      </w:r>
      <w:r w:rsidR="004C541A">
        <w:rPr>
          <w:bCs w:val="0"/>
          <w:sz w:val="26"/>
          <w:szCs w:val="26"/>
        </w:rPr>
        <w:t>»</w:t>
      </w:r>
      <w:r w:rsidRPr="00CF60DC">
        <w:rPr>
          <w:bCs w:val="0"/>
          <w:sz w:val="26"/>
          <w:szCs w:val="26"/>
        </w:rPr>
        <w:t>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:rsidR="00BA57BE" w:rsidRPr="00CF60DC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Изменения, вносимые в решение </w:t>
      </w:r>
      <w:r w:rsidR="00A043B0" w:rsidRPr="00CF60DC">
        <w:rPr>
          <w:bCs w:val="0"/>
          <w:sz w:val="26"/>
          <w:szCs w:val="26"/>
        </w:rPr>
        <w:t>о бюджете</w:t>
      </w:r>
      <w:r w:rsidR="00894F55" w:rsidRPr="00CF60DC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F60DC">
        <w:rPr>
          <w:bCs w:val="0"/>
          <w:sz w:val="26"/>
          <w:szCs w:val="26"/>
        </w:rPr>
        <w:t>,</w:t>
      </w:r>
      <w:r w:rsidR="00A043B0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F60DC">
        <w:rPr>
          <w:bCs w:val="0"/>
          <w:sz w:val="26"/>
          <w:szCs w:val="26"/>
        </w:rPr>
        <w:t xml:space="preserve">плановых </w:t>
      </w:r>
      <w:r w:rsidR="000741C9" w:rsidRPr="00CF60DC">
        <w:rPr>
          <w:bCs w:val="0"/>
          <w:sz w:val="26"/>
          <w:szCs w:val="26"/>
        </w:rPr>
        <w:t>показателей</w:t>
      </w:r>
      <w:r w:rsidRPr="00CF60DC">
        <w:rPr>
          <w:bCs w:val="0"/>
          <w:sz w:val="26"/>
          <w:szCs w:val="26"/>
        </w:rPr>
        <w:t xml:space="preserve"> </w:t>
      </w:r>
      <w:r w:rsidR="00742745" w:rsidRPr="00CF60DC">
        <w:rPr>
          <w:bCs w:val="0"/>
          <w:sz w:val="26"/>
          <w:szCs w:val="26"/>
        </w:rPr>
        <w:t xml:space="preserve">по </w:t>
      </w:r>
      <w:r w:rsidRPr="00CF60DC">
        <w:rPr>
          <w:bCs w:val="0"/>
          <w:sz w:val="26"/>
          <w:szCs w:val="26"/>
        </w:rPr>
        <w:t>доход</w:t>
      </w:r>
      <w:r w:rsidR="00742745" w:rsidRPr="00CF60DC">
        <w:rPr>
          <w:bCs w:val="0"/>
          <w:sz w:val="26"/>
          <w:szCs w:val="26"/>
        </w:rPr>
        <w:t>ной и</w:t>
      </w:r>
      <w:r w:rsidRPr="00CF60DC">
        <w:rPr>
          <w:bCs w:val="0"/>
          <w:sz w:val="26"/>
          <w:szCs w:val="26"/>
        </w:rPr>
        <w:t xml:space="preserve"> расход</w:t>
      </w:r>
      <w:r w:rsidR="00742745" w:rsidRPr="00CF60DC">
        <w:rPr>
          <w:bCs w:val="0"/>
          <w:sz w:val="26"/>
          <w:szCs w:val="26"/>
        </w:rPr>
        <w:t>ной части</w:t>
      </w:r>
      <w:r w:rsidRPr="00CF60DC">
        <w:rPr>
          <w:bCs w:val="0"/>
          <w:sz w:val="26"/>
          <w:szCs w:val="26"/>
        </w:rPr>
        <w:t xml:space="preserve">  бюдж</w:t>
      </w:r>
      <w:r w:rsidR="00BC223F" w:rsidRPr="00CF60DC">
        <w:rPr>
          <w:bCs w:val="0"/>
          <w:sz w:val="26"/>
          <w:szCs w:val="26"/>
        </w:rPr>
        <w:t xml:space="preserve">ета </w:t>
      </w:r>
      <w:r w:rsidR="00A633B5">
        <w:rPr>
          <w:bCs w:val="0"/>
          <w:sz w:val="26"/>
          <w:szCs w:val="26"/>
        </w:rPr>
        <w:t>г</w:t>
      </w:r>
      <w:r w:rsidR="004C541A">
        <w:rPr>
          <w:bCs w:val="0"/>
          <w:sz w:val="26"/>
          <w:szCs w:val="26"/>
        </w:rPr>
        <w:t>ородского поселения «город Завитинск»</w:t>
      </w:r>
      <w:r w:rsidR="00BC223F" w:rsidRPr="00CF60DC">
        <w:rPr>
          <w:bCs w:val="0"/>
          <w:sz w:val="26"/>
          <w:szCs w:val="26"/>
        </w:rPr>
        <w:t xml:space="preserve">  на 20</w:t>
      </w:r>
      <w:r w:rsidR="0062206F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год.</w:t>
      </w:r>
    </w:p>
    <w:p w:rsidR="00E51D0B" w:rsidRPr="00CF60DC" w:rsidRDefault="00CC3A32" w:rsidP="00CC3A32">
      <w:pPr>
        <w:ind w:firstLine="708"/>
        <w:jc w:val="right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Таблица №1</w:t>
      </w:r>
    </w:p>
    <w:p w:rsidR="003E389E" w:rsidRPr="00CF60DC" w:rsidRDefault="002E0800" w:rsidP="002E0800">
      <w:pPr>
        <w:ind w:firstLine="708"/>
        <w:jc w:val="right"/>
        <w:rPr>
          <w:rFonts w:eastAsiaTheme="minorHAnsi" w:cstheme="minorBidi"/>
          <w:bCs w:val="0"/>
          <w:sz w:val="26"/>
          <w:szCs w:val="26"/>
          <w:lang w:eastAsia="en-US"/>
        </w:rPr>
      </w:pPr>
      <w:r w:rsidRPr="00CF60DC">
        <w:rPr>
          <w:sz w:val="26"/>
          <w:szCs w:val="26"/>
        </w:rPr>
        <w:t>тыс. руб.</w:t>
      </w:r>
      <w:r w:rsidR="003E389E" w:rsidRPr="00CF60DC">
        <w:rPr>
          <w:bCs w:val="0"/>
          <w:sz w:val="26"/>
          <w:szCs w:val="26"/>
        </w:rPr>
        <w:fldChar w:fldCharType="begin"/>
      </w:r>
      <w:r w:rsidR="003E389E" w:rsidRPr="00CF60DC">
        <w:rPr>
          <w:bCs w:val="0"/>
          <w:sz w:val="26"/>
          <w:szCs w:val="26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 w:rsidRPr="00CF60DC">
        <w:rPr>
          <w:bCs w:val="0"/>
          <w:sz w:val="26"/>
          <w:szCs w:val="26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1559"/>
      </w:tblGrid>
      <w:tr w:rsidR="003E389E" w:rsidRPr="00B610F1" w:rsidTr="00CF45D9">
        <w:trPr>
          <w:trHeight w:val="299"/>
        </w:trPr>
        <w:tc>
          <w:tcPr>
            <w:tcW w:w="4361" w:type="dxa"/>
            <w:vMerge w:val="restart"/>
            <w:hideMark/>
          </w:tcPr>
          <w:p w:rsidR="003E389E" w:rsidRPr="00B610F1" w:rsidRDefault="003E389E" w:rsidP="003E389E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3E389E" w:rsidRPr="00B610F1" w:rsidRDefault="002E0800" w:rsidP="002E0800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Утверждено решением о бюджете</w:t>
            </w:r>
            <w:r w:rsidR="003E389E" w:rsidRPr="00B610F1">
              <w:rPr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3E389E" w:rsidRPr="00B610F1" w:rsidRDefault="003E389E" w:rsidP="002E0800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С учётом изменений со</w:t>
            </w:r>
            <w:r w:rsidR="002E0800" w:rsidRPr="00B610F1">
              <w:rPr>
                <w:szCs w:val="20"/>
              </w:rPr>
              <w:t>гласно представленному проекту</w:t>
            </w:r>
          </w:p>
        </w:tc>
        <w:tc>
          <w:tcPr>
            <w:tcW w:w="1559" w:type="dxa"/>
            <w:vMerge w:val="restart"/>
            <w:hideMark/>
          </w:tcPr>
          <w:p w:rsidR="009B1908" w:rsidRPr="00B610F1" w:rsidRDefault="003E389E" w:rsidP="003E389E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 xml:space="preserve">Отклонение  </w:t>
            </w:r>
          </w:p>
          <w:p w:rsidR="009B1908" w:rsidRPr="00B610F1" w:rsidRDefault="003E389E" w:rsidP="003E389E">
            <w:pPr>
              <w:jc w:val="center"/>
              <w:rPr>
                <w:szCs w:val="20"/>
              </w:rPr>
            </w:pPr>
            <w:proofErr w:type="gramStart"/>
            <w:r w:rsidRPr="00B610F1">
              <w:rPr>
                <w:szCs w:val="20"/>
              </w:rPr>
              <w:t>(+ увеличение,</w:t>
            </w:r>
            <w:proofErr w:type="gramEnd"/>
          </w:p>
          <w:p w:rsidR="003E389E" w:rsidRPr="00B610F1" w:rsidRDefault="003E389E" w:rsidP="003E389E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 xml:space="preserve"> - уменьшение),</w:t>
            </w:r>
          </w:p>
        </w:tc>
      </w:tr>
      <w:tr w:rsidR="003E389E" w:rsidRPr="00B610F1" w:rsidTr="00CF45D9">
        <w:trPr>
          <w:trHeight w:val="299"/>
        </w:trPr>
        <w:tc>
          <w:tcPr>
            <w:tcW w:w="4361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B610F1" w:rsidTr="00CF45D9">
        <w:trPr>
          <w:trHeight w:val="299"/>
        </w:trPr>
        <w:tc>
          <w:tcPr>
            <w:tcW w:w="4361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B610F1" w:rsidTr="00CF45D9">
        <w:trPr>
          <w:trHeight w:val="299"/>
        </w:trPr>
        <w:tc>
          <w:tcPr>
            <w:tcW w:w="4361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E389E" w:rsidRPr="00B610F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B610F1" w:rsidTr="00CF45D9">
        <w:trPr>
          <w:trHeight w:val="20"/>
        </w:trPr>
        <w:tc>
          <w:tcPr>
            <w:tcW w:w="4361" w:type="dxa"/>
            <w:hideMark/>
          </w:tcPr>
          <w:p w:rsidR="003E389E" w:rsidRPr="00B610F1" w:rsidRDefault="003E389E" w:rsidP="00B3112F">
            <w:pPr>
              <w:jc w:val="both"/>
              <w:rPr>
                <w:szCs w:val="20"/>
              </w:rPr>
            </w:pPr>
            <w:r w:rsidRPr="00B610F1">
              <w:rPr>
                <w:szCs w:val="20"/>
              </w:rPr>
              <w:t xml:space="preserve">Прогнозируемый общий объем доходов </w:t>
            </w:r>
            <w:r w:rsidR="00A633B5" w:rsidRPr="00B610F1">
              <w:rPr>
                <w:szCs w:val="20"/>
              </w:rPr>
              <w:t>бюджета городского поселения «город Завитинск»</w:t>
            </w:r>
          </w:p>
        </w:tc>
        <w:tc>
          <w:tcPr>
            <w:tcW w:w="1417" w:type="dxa"/>
            <w:noWrap/>
            <w:hideMark/>
          </w:tcPr>
          <w:p w:rsidR="003E389E" w:rsidRPr="00B610F1" w:rsidRDefault="00703F1D" w:rsidP="00DD7D48">
            <w:pPr>
              <w:ind w:firstLine="34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68273,80</w:t>
            </w:r>
          </w:p>
        </w:tc>
        <w:tc>
          <w:tcPr>
            <w:tcW w:w="1843" w:type="dxa"/>
            <w:noWrap/>
          </w:tcPr>
          <w:p w:rsidR="003E389E" w:rsidRPr="00B610F1" w:rsidRDefault="008A20BB" w:rsidP="00703F1D">
            <w:pPr>
              <w:ind w:firstLine="70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100249,51</w:t>
            </w:r>
          </w:p>
        </w:tc>
        <w:tc>
          <w:tcPr>
            <w:tcW w:w="1559" w:type="dxa"/>
            <w:noWrap/>
          </w:tcPr>
          <w:p w:rsidR="003E389E" w:rsidRPr="00B610F1" w:rsidRDefault="00894F55" w:rsidP="008A20BB">
            <w:pPr>
              <w:ind w:firstLine="7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+</w:t>
            </w:r>
            <w:r w:rsidR="008A20BB" w:rsidRPr="00B610F1">
              <w:rPr>
                <w:szCs w:val="20"/>
              </w:rPr>
              <w:t>31975,71</w:t>
            </w:r>
          </w:p>
        </w:tc>
      </w:tr>
      <w:tr w:rsidR="003E389E" w:rsidRPr="00B610F1" w:rsidTr="00CF45D9">
        <w:trPr>
          <w:trHeight w:val="20"/>
        </w:trPr>
        <w:tc>
          <w:tcPr>
            <w:tcW w:w="4361" w:type="dxa"/>
            <w:hideMark/>
          </w:tcPr>
          <w:p w:rsidR="003E389E" w:rsidRPr="00B610F1" w:rsidRDefault="003E389E" w:rsidP="00B3112F">
            <w:pPr>
              <w:jc w:val="both"/>
              <w:rPr>
                <w:szCs w:val="20"/>
              </w:rPr>
            </w:pPr>
            <w:r w:rsidRPr="00B610F1">
              <w:rPr>
                <w:szCs w:val="20"/>
              </w:rPr>
              <w:t xml:space="preserve">Общий объем расходов бюджета </w:t>
            </w:r>
            <w:r w:rsidR="00B3112F" w:rsidRPr="00B610F1">
              <w:rPr>
                <w:szCs w:val="20"/>
              </w:rPr>
              <w:t xml:space="preserve"> </w:t>
            </w:r>
            <w:r w:rsidR="00A633B5" w:rsidRPr="00B610F1">
              <w:rPr>
                <w:szCs w:val="20"/>
              </w:rPr>
              <w:t>городского поселения «город Завитинск»</w:t>
            </w:r>
          </w:p>
        </w:tc>
        <w:tc>
          <w:tcPr>
            <w:tcW w:w="1417" w:type="dxa"/>
            <w:noWrap/>
            <w:hideMark/>
          </w:tcPr>
          <w:p w:rsidR="003E389E" w:rsidRPr="00B610F1" w:rsidRDefault="00703F1D" w:rsidP="00DD7D48">
            <w:pPr>
              <w:ind w:firstLine="34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68273,80</w:t>
            </w:r>
          </w:p>
        </w:tc>
        <w:tc>
          <w:tcPr>
            <w:tcW w:w="1843" w:type="dxa"/>
            <w:noWrap/>
          </w:tcPr>
          <w:p w:rsidR="003E389E" w:rsidRPr="00B610F1" w:rsidRDefault="00204DF3" w:rsidP="003E389E">
            <w:pPr>
              <w:ind w:firstLine="70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100807,41</w:t>
            </w:r>
          </w:p>
        </w:tc>
        <w:tc>
          <w:tcPr>
            <w:tcW w:w="1559" w:type="dxa"/>
            <w:noWrap/>
          </w:tcPr>
          <w:p w:rsidR="003E389E" w:rsidRPr="00B610F1" w:rsidRDefault="00894F55" w:rsidP="00204DF3">
            <w:pPr>
              <w:ind w:firstLine="7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+</w:t>
            </w:r>
            <w:r w:rsidR="00204DF3" w:rsidRPr="00B610F1">
              <w:rPr>
                <w:szCs w:val="20"/>
              </w:rPr>
              <w:t>32533,61</w:t>
            </w:r>
          </w:p>
        </w:tc>
      </w:tr>
      <w:tr w:rsidR="003E389E" w:rsidRPr="00B610F1" w:rsidTr="00CF45D9">
        <w:trPr>
          <w:trHeight w:val="20"/>
        </w:trPr>
        <w:tc>
          <w:tcPr>
            <w:tcW w:w="4361" w:type="dxa"/>
            <w:hideMark/>
          </w:tcPr>
          <w:p w:rsidR="003E389E" w:rsidRPr="00B610F1" w:rsidRDefault="003E389E" w:rsidP="003E389E">
            <w:pPr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Дефицит бюджета (профицит</w:t>
            </w:r>
            <w:proofErr w:type="gramStart"/>
            <w:r w:rsidRPr="00B610F1">
              <w:rPr>
                <w:szCs w:val="20"/>
              </w:rPr>
              <w:t xml:space="preserve"> (-))</w:t>
            </w:r>
            <w:proofErr w:type="gramEnd"/>
          </w:p>
        </w:tc>
        <w:tc>
          <w:tcPr>
            <w:tcW w:w="1417" w:type="dxa"/>
            <w:noWrap/>
            <w:hideMark/>
          </w:tcPr>
          <w:p w:rsidR="003E389E" w:rsidRPr="00B610F1" w:rsidRDefault="00A61BBA" w:rsidP="007E4FC5">
            <w:pPr>
              <w:ind w:firstLine="70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3E389E" w:rsidRPr="00B610F1" w:rsidRDefault="00703F1D" w:rsidP="00BA50CF">
            <w:pPr>
              <w:ind w:firstLine="70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557,9</w:t>
            </w:r>
          </w:p>
        </w:tc>
        <w:tc>
          <w:tcPr>
            <w:tcW w:w="1559" w:type="dxa"/>
            <w:noWrap/>
            <w:hideMark/>
          </w:tcPr>
          <w:p w:rsidR="003E389E" w:rsidRPr="00B610F1" w:rsidRDefault="003E389E" w:rsidP="002E0800">
            <w:pPr>
              <w:ind w:firstLine="78"/>
              <w:jc w:val="center"/>
              <w:rPr>
                <w:szCs w:val="20"/>
              </w:rPr>
            </w:pPr>
            <w:r w:rsidRPr="00B610F1">
              <w:rPr>
                <w:szCs w:val="20"/>
              </w:rPr>
              <w:t> </w:t>
            </w:r>
            <w:r w:rsidR="002E0800" w:rsidRPr="00B610F1">
              <w:rPr>
                <w:szCs w:val="20"/>
              </w:rPr>
              <w:t>+557,9</w:t>
            </w:r>
          </w:p>
        </w:tc>
      </w:tr>
    </w:tbl>
    <w:p w:rsidR="00935BE4" w:rsidRPr="00CF60DC" w:rsidRDefault="003E389E" w:rsidP="00CF45D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fldChar w:fldCharType="end"/>
      </w:r>
      <w:r w:rsidR="00F00BFF" w:rsidRPr="00CF60DC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1. </w:t>
      </w:r>
      <w:r w:rsidR="00935BE4" w:rsidRPr="00CF60DC">
        <w:rPr>
          <w:bCs w:val="0"/>
          <w:sz w:val="26"/>
          <w:szCs w:val="26"/>
        </w:rPr>
        <w:t>Решением о бюджете на 20</w:t>
      </w:r>
      <w:r w:rsidR="00E86FBF" w:rsidRPr="00CF60DC">
        <w:rPr>
          <w:bCs w:val="0"/>
          <w:sz w:val="26"/>
          <w:szCs w:val="26"/>
        </w:rPr>
        <w:t>2</w:t>
      </w:r>
      <w:r w:rsidR="00BA50CF" w:rsidRPr="00CF60DC">
        <w:rPr>
          <w:bCs w:val="0"/>
          <w:sz w:val="26"/>
          <w:szCs w:val="26"/>
        </w:rPr>
        <w:t>1</w:t>
      </w:r>
      <w:r w:rsidR="00935BE4" w:rsidRPr="00CF60DC">
        <w:rPr>
          <w:bCs w:val="0"/>
          <w:sz w:val="26"/>
          <w:szCs w:val="26"/>
        </w:rPr>
        <w:t xml:space="preserve"> год </w:t>
      </w:r>
      <w:r w:rsidR="00757689" w:rsidRPr="00CF60DC">
        <w:rPr>
          <w:bCs w:val="0"/>
          <w:sz w:val="26"/>
          <w:szCs w:val="26"/>
        </w:rPr>
        <w:t xml:space="preserve">и плановый </w:t>
      </w:r>
      <w:r w:rsidR="00F45BD2" w:rsidRPr="00CF60DC">
        <w:rPr>
          <w:bCs w:val="0"/>
          <w:sz w:val="26"/>
          <w:szCs w:val="26"/>
        </w:rPr>
        <w:t>период 20</w:t>
      </w:r>
      <w:r w:rsidR="00AA2893" w:rsidRPr="00CF60DC">
        <w:rPr>
          <w:bCs w:val="0"/>
          <w:sz w:val="26"/>
          <w:szCs w:val="26"/>
        </w:rPr>
        <w:t>2</w:t>
      </w:r>
      <w:r w:rsidR="00BA50CF" w:rsidRPr="00CF60DC">
        <w:rPr>
          <w:bCs w:val="0"/>
          <w:sz w:val="26"/>
          <w:szCs w:val="26"/>
        </w:rPr>
        <w:t>2</w:t>
      </w:r>
      <w:r w:rsidR="00F45BD2" w:rsidRPr="00CF60DC">
        <w:rPr>
          <w:bCs w:val="0"/>
          <w:sz w:val="26"/>
          <w:szCs w:val="26"/>
        </w:rPr>
        <w:t>-202</w:t>
      </w:r>
      <w:r w:rsidR="00BA50CF" w:rsidRPr="00CF60DC">
        <w:rPr>
          <w:bCs w:val="0"/>
          <w:sz w:val="26"/>
          <w:szCs w:val="26"/>
        </w:rPr>
        <w:t>3</w:t>
      </w:r>
      <w:r w:rsidR="00757689" w:rsidRPr="00CF60DC">
        <w:rPr>
          <w:bCs w:val="0"/>
          <w:sz w:val="26"/>
          <w:szCs w:val="26"/>
        </w:rPr>
        <w:t xml:space="preserve"> год</w:t>
      </w:r>
      <w:r w:rsidR="00803C48" w:rsidRPr="00CF60DC">
        <w:rPr>
          <w:bCs w:val="0"/>
          <w:sz w:val="26"/>
          <w:szCs w:val="26"/>
        </w:rPr>
        <w:t>ы,</w:t>
      </w:r>
      <w:r w:rsidR="00935BE4" w:rsidRPr="00CF60DC">
        <w:rPr>
          <w:sz w:val="26"/>
          <w:szCs w:val="26"/>
        </w:rPr>
        <w:t xml:space="preserve"> </w:t>
      </w:r>
      <w:r w:rsidR="0013789F" w:rsidRPr="00CF60DC">
        <w:rPr>
          <w:sz w:val="26"/>
          <w:szCs w:val="26"/>
        </w:rPr>
        <w:t xml:space="preserve">были </w:t>
      </w:r>
      <w:r w:rsidR="00935BE4" w:rsidRPr="00CF60DC">
        <w:rPr>
          <w:sz w:val="26"/>
          <w:szCs w:val="26"/>
        </w:rPr>
        <w:t xml:space="preserve">утверждены </w:t>
      </w:r>
      <w:r w:rsidR="00935BE4" w:rsidRPr="00CF60DC">
        <w:rPr>
          <w:b/>
          <w:sz w:val="26"/>
          <w:szCs w:val="26"/>
        </w:rPr>
        <w:t xml:space="preserve">доходы </w:t>
      </w:r>
      <w:r w:rsidR="00935BE4" w:rsidRPr="00CF60DC">
        <w:rPr>
          <w:sz w:val="26"/>
          <w:szCs w:val="26"/>
        </w:rPr>
        <w:t xml:space="preserve">бюджета </w:t>
      </w:r>
      <w:r w:rsidR="00F45BD2" w:rsidRPr="00CF60DC">
        <w:rPr>
          <w:sz w:val="26"/>
          <w:szCs w:val="26"/>
        </w:rPr>
        <w:t>20</w:t>
      </w:r>
      <w:r w:rsidR="00E86FBF" w:rsidRPr="00CF60DC">
        <w:rPr>
          <w:sz w:val="26"/>
          <w:szCs w:val="26"/>
        </w:rPr>
        <w:t>2</w:t>
      </w:r>
      <w:r w:rsidR="00BA50CF" w:rsidRPr="00CF60DC">
        <w:rPr>
          <w:sz w:val="26"/>
          <w:szCs w:val="26"/>
        </w:rPr>
        <w:t>1</w:t>
      </w:r>
      <w:r w:rsidR="00B04A1D" w:rsidRPr="00CF60DC">
        <w:rPr>
          <w:sz w:val="26"/>
          <w:szCs w:val="26"/>
        </w:rPr>
        <w:t xml:space="preserve"> года </w:t>
      </w:r>
      <w:r w:rsidR="00935BE4" w:rsidRPr="00CF60DC">
        <w:rPr>
          <w:b/>
          <w:sz w:val="26"/>
          <w:szCs w:val="26"/>
        </w:rPr>
        <w:t xml:space="preserve">в сумме </w:t>
      </w:r>
      <w:r w:rsidR="005D097A">
        <w:rPr>
          <w:b/>
          <w:sz w:val="26"/>
          <w:szCs w:val="26"/>
        </w:rPr>
        <w:t>68273,8</w:t>
      </w:r>
      <w:r w:rsidR="009B284D" w:rsidRPr="00CF60DC">
        <w:rPr>
          <w:sz w:val="26"/>
          <w:szCs w:val="26"/>
        </w:rPr>
        <w:t>тыс. рублей.</w:t>
      </w:r>
      <w:r w:rsidR="000741C9" w:rsidRPr="00CF60DC">
        <w:rPr>
          <w:sz w:val="26"/>
          <w:szCs w:val="26"/>
        </w:rPr>
        <w:t xml:space="preserve"> </w:t>
      </w:r>
      <w:r w:rsidR="00935BE4" w:rsidRPr="00CF60DC">
        <w:rPr>
          <w:bCs w:val="0"/>
          <w:sz w:val="26"/>
          <w:szCs w:val="26"/>
        </w:rPr>
        <w:t xml:space="preserve">В </w:t>
      </w:r>
      <w:r w:rsidR="00935BE4" w:rsidRPr="00CF60DC">
        <w:rPr>
          <w:bCs w:val="0"/>
          <w:sz w:val="26"/>
          <w:szCs w:val="26"/>
        </w:rPr>
        <w:lastRenderedPageBreak/>
        <w:t>представленном к рассмотрению проекте</w:t>
      </w:r>
      <w:r w:rsidR="004E2EFA" w:rsidRPr="00CF60DC">
        <w:rPr>
          <w:bCs w:val="0"/>
          <w:sz w:val="26"/>
          <w:szCs w:val="26"/>
        </w:rPr>
        <w:t xml:space="preserve"> решения</w:t>
      </w:r>
      <w:r w:rsidR="00803C48" w:rsidRPr="00CF60DC">
        <w:rPr>
          <w:bCs w:val="0"/>
          <w:sz w:val="26"/>
          <w:szCs w:val="26"/>
        </w:rPr>
        <w:t>,</w:t>
      </w:r>
      <w:r w:rsidR="004E2EFA" w:rsidRPr="00CF60DC">
        <w:rPr>
          <w:bCs w:val="0"/>
          <w:sz w:val="26"/>
          <w:szCs w:val="26"/>
        </w:rPr>
        <w:t xml:space="preserve"> д</w:t>
      </w:r>
      <w:r w:rsidR="006125BA" w:rsidRPr="00CF60DC">
        <w:rPr>
          <w:bCs w:val="0"/>
          <w:sz w:val="26"/>
          <w:szCs w:val="26"/>
        </w:rPr>
        <w:t xml:space="preserve">оходы  </w:t>
      </w:r>
      <w:r w:rsidR="005A5632" w:rsidRPr="00CF60DC">
        <w:rPr>
          <w:bCs w:val="0"/>
          <w:sz w:val="26"/>
          <w:szCs w:val="26"/>
        </w:rPr>
        <w:t xml:space="preserve">  бюдже</w:t>
      </w:r>
      <w:r w:rsidR="0018218B" w:rsidRPr="00CF60DC">
        <w:rPr>
          <w:bCs w:val="0"/>
          <w:sz w:val="26"/>
          <w:szCs w:val="26"/>
        </w:rPr>
        <w:t>та</w:t>
      </w:r>
      <w:r w:rsidR="006125BA" w:rsidRPr="00CF60DC">
        <w:rPr>
          <w:bCs w:val="0"/>
          <w:sz w:val="26"/>
          <w:szCs w:val="26"/>
        </w:rPr>
        <w:t xml:space="preserve"> поселения</w:t>
      </w:r>
      <w:r w:rsidR="009B284D" w:rsidRPr="00CF60DC">
        <w:rPr>
          <w:bCs w:val="0"/>
          <w:sz w:val="26"/>
          <w:szCs w:val="26"/>
        </w:rPr>
        <w:t xml:space="preserve"> </w:t>
      </w:r>
      <w:r w:rsidR="009B04BE" w:rsidRPr="00CF60DC">
        <w:rPr>
          <w:bCs w:val="0"/>
          <w:sz w:val="26"/>
          <w:szCs w:val="26"/>
        </w:rPr>
        <w:t xml:space="preserve">составят </w:t>
      </w:r>
      <w:r w:rsidR="00204DF3">
        <w:rPr>
          <w:b/>
          <w:bCs w:val="0"/>
          <w:sz w:val="26"/>
          <w:szCs w:val="26"/>
        </w:rPr>
        <w:t>100249,51</w:t>
      </w:r>
      <w:r w:rsidR="00200835" w:rsidRPr="00CF60DC">
        <w:rPr>
          <w:bCs w:val="0"/>
          <w:sz w:val="26"/>
          <w:szCs w:val="26"/>
        </w:rPr>
        <w:t xml:space="preserve"> тыс. рублей. П</w:t>
      </w:r>
      <w:r w:rsidRPr="00CF60DC">
        <w:rPr>
          <w:bCs w:val="0"/>
          <w:sz w:val="26"/>
          <w:szCs w:val="26"/>
        </w:rPr>
        <w:t>редлагается увеличение</w:t>
      </w:r>
      <w:r w:rsidR="009B284D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доходной части бюджета </w:t>
      </w:r>
      <w:r w:rsidR="009B04BE" w:rsidRPr="00CF60DC">
        <w:rPr>
          <w:bCs w:val="0"/>
          <w:sz w:val="26"/>
          <w:szCs w:val="26"/>
        </w:rPr>
        <w:t xml:space="preserve">на </w:t>
      </w:r>
      <w:r w:rsidR="00023B04">
        <w:rPr>
          <w:b/>
          <w:color w:val="000000"/>
          <w:sz w:val="26"/>
          <w:szCs w:val="26"/>
        </w:rPr>
        <w:t>31975,71</w:t>
      </w:r>
      <w:r w:rsidR="005D097A">
        <w:rPr>
          <w:b/>
          <w:color w:val="000000"/>
          <w:sz w:val="26"/>
          <w:szCs w:val="26"/>
        </w:rPr>
        <w:t xml:space="preserve"> тыс</w:t>
      </w:r>
      <w:r w:rsidR="00475A6C" w:rsidRPr="00CF60DC">
        <w:rPr>
          <w:bCs w:val="0"/>
          <w:sz w:val="26"/>
          <w:szCs w:val="26"/>
        </w:rPr>
        <w:t>. рублей</w:t>
      </w:r>
      <w:r w:rsidR="00BE525F" w:rsidRPr="00CF60DC">
        <w:rPr>
          <w:bCs w:val="0"/>
          <w:sz w:val="26"/>
          <w:szCs w:val="26"/>
        </w:rPr>
        <w:t xml:space="preserve"> (или на </w:t>
      </w:r>
      <w:r w:rsidR="00023B04">
        <w:rPr>
          <w:bCs w:val="0"/>
          <w:sz w:val="26"/>
          <w:szCs w:val="26"/>
        </w:rPr>
        <w:t>46,8</w:t>
      </w:r>
      <w:r w:rsidR="00BE525F" w:rsidRPr="00CF60DC">
        <w:rPr>
          <w:bCs w:val="0"/>
          <w:sz w:val="26"/>
          <w:szCs w:val="26"/>
        </w:rPr>
        <w:t>%)</w:t>
      </w:r>
      <w:r w:rsidR="00C2049F" w:rsidRPr="00CF60DC">
        <w:rPr>
          <w:bCs w:val="0"/>
          <w:sz w:val="26"/>
          <w:szCs w:val="26"/>
        </w:rPr>
        <w:t xml:space="preserve">, </w:t>
      </w:r>
      <w:proofErr w:type="gramStart"/>
      <w:r w:rsidR="00994D31">
        <w:rPr>
          <w:bCs w:val="0"/>
          <w:sz w:val="26"/>
          <w:szCs w:val="26"/>
        </w:rPr>
        <w:t>согласно таблицы</w:t>
      </w:r>
      <w:proofErr w:type="gramEnd"/>
      <w:r w:rsidR="00994D31">
        <w:rPr>
          <w:bCs w:val="0"/>
          <w:sz w:val="26"/>
          <w:szCs w:val="26"/>
        </w:rPr>
        <w:t xml:space="preserve"> № 2.</w:t>
      </w:r>
    </w:p>
    <w:p w:rsidR="00994D31" w:rsidRDefault="00994D31" w:rsidP="00994D31">
      <w:pPr>
        <w:ind w:firstLine="708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Таблица №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1701"/>
        <w:gridCol w:w="992"/>
        <w:gridCol w:w="1040"/>
        <w:gridCol w:w="767"/>
      </w:tblGrid>
      <w:tr w:rsidR="0051269B" w:rsidRPr="00AA7856" w:rsidTr="0051269B">
        <w:trPr>
          <w:trHeight w:val="20"/>
        </w:trPr>
        <w:tc>
          <w:tcPr>
            <w:tcW w:w="2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Утверждено решением о бюджете на 2021 год, тыс. руб.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С учётом изменений согласно представленному проекту, тыс. руб.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51269B" w:rsidRPr="00AA7856" w:rsidTr="0051269B">
        <w:trPr>
          <w:trHeight w:val="20"/>
        </w:trPr>
        <w:tc>
          <w:tcPr>
            <w:tcW w:w="2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(+ увеличение, - уменьшение),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 xml:space="preserve">ВСЕГО ДОХОДЫ, в </w:t>
            </w:r>
            <w:proofErr w:type="spellStart"/>
            <w:r w:rsidRPr="003E6370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3E637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68273,8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100249,5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31975,71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46,8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47038,5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47844,5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39831,5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39831,5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21196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21196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3655,5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3655,5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14939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14939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8013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+18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70,0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4,0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21235,3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52405,01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31169,71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+1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46,8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21235,3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370">
              <w:rPr>
                <w:b/>
                <w:color w:val="000000"/>
                <w:sz w:val="18"/>
                <w:szCs w:val="18"/>
              </w:rPr>
              <w:t>52385,01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31149,71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+1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46,7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 xml:space="preserve">Дотации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3245,8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3255,5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 xml:space="preserve">Субсидии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16860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43400,01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26540,01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+1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57,4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AA7856">
            <w:pPr>
              <w:ind w:firstLineChars="200" w:firstLine="360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1129,5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E6370">
              <w:rPr>
                <w:bCs w:val="0"/>
                <w:color w:val="000000"/>
                <w:sz w:val="18"/>
                <w:szCs w:val="18"/>
              </w:rPr>
              <w:t>5729,5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+4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07,3</w:t>
            </w:r>
          </w:p>
        </w:tc>
      </w:tr>
      <w:tr w:rsidR="006A124C" w:rsidRPr="00AA7856" w:rsidTr="0051269B">
        <w:trPr>
          <w:trHeight w:val="2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3E6370">
            <w:pPr>
              <w:rPr>
                <w:b/>
                <w:bCs w:val="0"/>
                <w:color w:val="000000"/>
                <w:sz w:val="18"/>
                <w:szCs w:val="18"/>
              </w:rPr>
            </w:pPr>
            <w:r w:rsidRPr="003E6370">
              <w:rPr>
                <w:b/>
                <w:bCs w:val="0"/>
                <w:color w:val="000000"/>
                <w:sz w:val="18"/>
                <w:szCs w:val="18"/>
              </w:rPr>
              <w:t>Прочие безвозмездные поступления в бюджет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3E6370">
              <w:rPr>
                <w:b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3E6370">
              <w:rPr>
                <w:b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2559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856">
              <w:rPr>
                <w:b/>
                <w:color w:val="000000"/>
                <w:sz w:val="18"/>
                <w:szCs w:val="18"/>
              </w:rPr>
              <w:t>+</w:t>
            </w:r>
            <w:r w:rsidR="003E6370" w:rsidRPr="003E6370">
              <w:rPr>
                <w:b/>
                <w:color w:val="000000"/>
                <w:sz w:val="18"/>
                <w:szCs w:val="18"/>
              </w:rPr>
              <w:t>20</w:t>
            </w:r>
            <w:r w:rsidRPr="00AA7856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0" w:rsidRPr="003E6370" w:rsidRDefault="003E6370" w:rsidP="006A124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94D31" w:rsidRDefault="0074536B" w:rsidP="000741C9">
      <w:pPr>
        <w:ind w:firstLine="708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 xml:space="preserve">По </w:t>
      </w:r>
      <w:r w:rsidRPr="00020E21">
        <w:rPr>
          <w:bCs w:val="0"/>
          <w:sz w:val="26"/>
          <w:szCs w:val="26"/>
        </w:rPr>
        <w:t>«Налоговым и неналоговым доходом» планируется произвести увеличение по неналоговым доходам на сумму 806,0 тыс. рублей</w:t>
      </w:r>
      <w:r w:rsidR="00AA7856">
        <w:rPr>
          <w:bCs w:val="0"/>
          <w:sz w:val="26"/>
          <w:szCs w:val="26"/>
        </w:rPr>
        <w:t xml:space="preserve"> или на 46,8%</w:t>
      </w:r>
      <w:r w:rsidRPr="00020E21">
        <w:rPr>
          <w:bCs w:val="0"/>
          <w:sz w:val="26"/>
          <w:szCs w:val="26"/>
        </w:rPr>
        <w:t xml:space="preserve">, в том числе за счет увеличения доходов по </w:t>
      </w:r>
      <w:r w:rsidR="005E37A9" w:rsidRPr="00020E21">
        <w:rPr>
          <w:bCs w:val="0"/>
          <w:sz w:val="26"/>
          <w:szCs w:val="26"/>
        </w:rPr>
        <w:t xml:space="preserve">доходам </w:t>
      </w:r>
      <w:r w:rsidR="005E37A9" w:rsidRPr="00020E21">
        <w:rPr>
          <w:bCs w:val="0"/>
          <w:color w:val="000000"/>
          <w:sz w:val="26"/>
          <w:szCs w:val="26"/>
        </w:rPr>
        <w:t xml:space="preserve">от использования имущества, находящегося в государственной и муниципальной собственности на 350,0 тыс. рублей или на  5%, от продажи материальных и нематериальных активов на 374,0 тыс. рублей или в </w:t>
      </w:r>
      <w:r w:rsidR="00DF7E3A" w:rsidRPr="00020E21">
        <w:rPr>
          <w:bCs w:val="0"/>
          <w:color w:val="000000"/>
          <w:sz w:val="26"/>
          <w:szCs w:val="26"/>
        </w:rPr>
        <w:t>19,7 раз, доходов от</w:t>
      </w:r>
      <w:proofErr w:type="gramEnd"/>
      <w:r w:rsidR="00DF7E3A" w:rsidRPr="00020E21">
        <w:rPr>
          <w:bCs w:val="0"/>
          <w:color w:val="000000"/>
          <w:sz w:val="26"/>
          <w:szCs w:val="26"/>
        </w:rPr>
        <w:t xml:space="preserve"> штрафов, санкций и возмещения ущерба на 2,0 тыс. рублей  или на 4%.</w:t>
      </w:r>
    </w:p>
    <w:p w:rsidR="00994D31" w:rsidRDefault="00994D31" w:rsidP="000741C9">
      <w:pPr>
        <w:ind w:firstLine="708"/>
        <w:jc w:val="both"/>
        <w:rPr>
          <w:bCs w:val="0"/>
          <w:sz w:val="26"/>
          <w:szCs w:val="26"/>
        </w:rPr>
      </w:pPr>
    </w:p>
    <w:p w:rsidR="003B1913" w:rsidRDefault="00DF7E3A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</w:t>
      </w:r>
      <w:r w:rsidR="003B1913" w:rsidRPr="00CF60DC">
        <w:rPr>
          <w:bCs w:val="0"/>
          <w:sz w:val="26"/>
          <w:szCs w:val="26"/>
        </w:rPr>
        <w:t xml:space="preserve"> «Безвозмездны</w:t>
      </w:r>
      <w:r>
        <w:rPr>
          <w:bCs w:val="0"/>
          <w:sz w:val="26"/>
          <w:szCs w:val="26"/>
        </w:rPr>
        <w:t>м</w:t>
      </w:r>
      <w:r w:rsidR="003B1913" w:rsidRPr="00CF60DC">
        <w:rPr>
          <w:bCs w:val="0"/>
          <w:sz w:val="26"/>
          <w:szCs w:val="26"/>
        </w:rPr>
        <w:t xml:space="preserve"> поступления</w:t>
      </w:r>
      <w:r>
        <w:rPr>
          <w:bCs w:val="0"/>
          <w:sz w:val="26"/>
          <w:szCs w:val="26"/>
        </w:rPr>
        <w:t>м</w:t>
      </w:r>
      <w:r w:rsidR="003B1913" w:rsidRPr="00CF60DC">
        <w:rPr>
          <w:bCs w:val="0"/>
          <w:sz w:val="26"/>
          <w:szCs w:val="26"/>
        </w:rPr>
        <w:t xml:space="preserve">»  планируется произвести увеличение объема доходов на сумму  </w:t>
      </w:r>
      <w:r w:rsidR="0051269B" w:rsidRPr="0051269B">
        <w:rPr>
          <w:bCs w:val="0"/>
          <w:sz w:val="26"/>
          <w:szCs w:val="26"/>
        </w:rPr>
        <w:t>31169,71</w:t>
      </w:r>
      <w:r w:rsidR="003B1913" w:rsidRPr="00CF60DC">
        <w:rPr>
          <w:bCs w:val="0"/>
          <w:sz w:val="26"/>
          <w:szCs w:val="26"/>
        </w:rPr>
        <w:t>тыс. рублей</w:t>
      </w:r>
      <w:r w:rsidR="00AA7856">
        <w:rPr>
          <w:bCs w:val="0"/>
          <w:sz w:val="26"/>
          <w:szCs w:val="26"/>
        </w:rPr>
        <w:t xml:space="preserve"> или  на 146,8%</w:t>
      </w:r>
      <w:r w:rsidR="003B1913" w:rsidRPr="00CF60DC">
        <w:rPr>
          <w:bCs w:val="0"/>
          <w:sz w:val="26"/>
          <w:szCs w:val="26"/>
        </w:rPr>
        <w:t>, в том числе за счет</w:t>
      </w:r>
      <w:r w:rsidR="00087C68">
        <w:rPr>
          <w:bCs w:val="0"/>
          <w:sz w:val="26"/>
          <w:szCs w:val="26"/>
        </w:rPr>
        <w:t xml:space="preserve"> увеличения объемов</w:t>
      </w:r>
      <w:proofErr w:type="gramStart"/>
      <w:r w:rsidR="003B1913" w:rsidRPr="00CF60DC">
        <w:rPr>
          <w:bCs w:val="0"/>
          <w:sz w:val="26"/>
          <w:szCs w:val="26"/>
        </w:rPr>
        <w:t xml:space="preserve"> :</w:t>
      </w:r>
      <w:proofErr w:type="gramEnd"/>
    </w:p>
    <w:p w:rsidR="00B815A3" w:rsidRDefault="00363D6D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1)</w:t>
      </w:r>
      <w:r w:rsidR="00020E21">
        <w:rPr>
          <w:bCs w:val="0"/>
          <w:sz w:val="26"/>
          <w:szCs w:val="26"/>
        </w:rPr>
        <w:t xml:space="preserve"> </w:t>
      </w:r>
      <w:r w:rsidR="00B815A3">
        <w:rPr>
          <w:bCs w:val="0"/>
          <w:sz w:val="26"/>
          <w:szCs w:val="26"/>
        </w:rPr>
        <w:t>дотаци</w:t>
      </w:r>
      <w:r w:rsidR="00087C68">
        <w:rPr>
          <w:bCs w:val="0"/>
          <w:sz w:val="26"/>
          <w:szCs w:val="26"/>
        </w:rPr>
        <w:t>и</w:t>
      </w:r>
      <w:r w:rsidR="00B815A3">
        <w:rPr>
          <w:bCs w:val="0"/>
          <w:sz w:val="26"/>
          <w:szCs w:val="26"/>
        </w:rPr>
        <w:t xml:space="preserve"> на 9,7 тыс. рублей или на 0,3%;</w:t>
      </w:r>
    </w:p>
    <w:p w:rsidR="00B815A3" w:rsidRDefault="00363D6D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2)</w:t>
      </w:r>
      <w:r w:rsidR="00020E21">
        <w:rPr>
          <w:bCs w:val="0"/>
          <w:sz w:val="26"/>
          <w:szCs w:val="26"/>
        </w:rPr>
        <w:t xml:space="preserve"> </w:t>
      </w:r>
      <w:r w:rsidR="00B815A3">
        <w:rPr>
          <w:bCs w:val="0"/>
          <w:sz w:val="26"/>
          <w:szCs w:val="26"/>
        </w:rPr>
        <w:t xml:space="preserve">субсидий на </w:t>
      </w:r>
      <w:r w:rsidR="00BF1750">
        <w:rPr>
          <w:bCs w:val="0"/>
          <w:sz w:val="26"/>
          <w:szCs w:val="26"/>
        </w:rPr>
        <w:t>2</w:t>
      </w:r>
      <w:r w:rsidR="00087C68">
        <w:rPr>
          <w:bCs w:val="0"/>
          <w:sz w:val="26"/>
          <w:szCs w:val="26"/>
        </w:rPr>
        <w:t>6</w:t>
      </w:r>
      <w:r w:rsidR="00BF1750">
        <w:rPr>
          <w:bCs w:val="0"/>
          <w:sz w:val="26"/>
          <w:szCs w:val="26"/>
        </w:rPr>
        <w:t>54</w:t>
      </w:r>
      <w:r>
        <w:rPr>
          <w:bCs w:val="0"/>
          <w:sz w:val="26"/>
          <w:szCs w:val="26"/>
        </w:rPr>
        <w:t>0,01 тыс. рублей или на 145,6 %,в том числе</w:t>
      </w:r>
      <w:proofErr w:type="gramStart"/>
      <w:r>
        <w:rPr>
          <w:bCs w:val="0"/>
          <w:sz w:val="26"/>
          <w:szCs w:val="26"/>
        </w:rPr>
        <w:t xml:space="preserve"> </w:t>
      </w:r>
      <w:r w:rsidR="00F436A9">
        <w:rPr>
          <w:bCs w:val="0"/>
          <w:sz w:val="26"/>
          <w:szCs w:val="26"/>
        </w:rPr>
        <w:t>:</w:t>
      </w:r>
      <w:proofErr w:type="gramEnd"/>
    </w:p>
    <w:p w:rsidR="00F436A9" w:rsidRDefault="00F436A9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реализацию национального проекта «Жилище» (формирование комфортной городской среды) на 815,42 тыс. рублей»;</w:t>
      </w:r>
    </w:p>
    <w:p w:rsidR="00F436A9" w:rsidRDefault="00461383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осуществление дорожной деятельности в отношении автомобильных дорог и сооружений на них на 21478,92 тыс. рублей;</w:t>
      </w:r>
    </w:p>
    <w:p w:rsidR="00461383" w:rsidRDefault="00461383" w:rsidP="00461383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на организацию транспортного обслуживания населения </w:t>
      </w:r>
      <w:r w:rsidRPr="00223FE6">
        <w:rPr>
          <w:bCs w:val="0"/>
          <w:sz w:val="26"/>
          <w:szCs w:val="26"/>
        </w:rPr>
        <w:t>(приобретение пассажирского автобуса) на 2244,61 тыс. рублей;</w:t>
      </w:r>
    </w:p>
    <w:p w:rsidR="00725788" w:rsidRPr="00223FE6" w:rsidRDefault="00725788" w:rsidP="00461383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-на поддержку проектов развития территорий поселений</w:t>
      </w:r>
      <w:r w:rsidR="006257E7">
        <w:rPr>
          <w:bCs w:val="0"/>
          <w:sz w:val="26"/>
          <w:szCs w:val="26"/>
        </w:rPr>
        <w:t xml:space="preserve">, </w:t>
      </w:r>
      <w:r w:rsidR="006257E7" w:rsidRPr="00513A1C">
        <w:rPr>
          <w:szCs w:val="28"/>
        </w:rPr>
        <w:t>основанн</w:t>
      </w:r>
      <w:r w:rsidR="006257E7">
        <w:rPr>
          <w:szCs w:val="28"/>
        </w:rPr>
        <w:t>ого</w:t>
      </w:r>
      <w:r w:rsidR="006257E7" w:rsidRPr="00513A1C">
        <w:rPr>
          <w:szCs w:val="28"/>
        </w:rPr>
        <w:t xml:space="preserve"> на местных инициативах</w:t>
      </w:r>
      <w:r w:rsidR="007B4BD9">
        <w:rPr>
          <w:szCs w:val="28"/>
        </w:rPr>
        <w:t xml:space="preserve"> в сумме 2000,0 тыс. рублей;</w:t>
      </w:r>
    </w:p>
    <w:p w:rsidR="00BF1750" w:rsidRDefault="00363D6D" w:rsidP="000741C9">
      <w:pPr>
        <w:ind w:firstLine="708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lastRenderedPageBreak/>
        <w:t>3)</w:t>
      </w:r>
      <w:r w:rsidR="0022176D" w:rsidRPr="00223FE6">
        <w:rPr>
          <w:bCs w:val="0"/>
          <w:sz w:val="26"/>
          <w:szCs w:val="26"/>
        </w:rPr>
        <w:t xml:space="preserve"> </w:t>
      </w:r>
      <w:r w:rsidR="00BF1750" w:rsidRPr="00223FE6">
        <w:rPr>
          <w:bCs w:val="0"/>
          <w:sz w:val="26"/>
          <w:szCs w:val="26"/>
        </w:rPr>
        <w:t>иных межбюджетных трансфертов на 4</w:t>
      </w:r>
      <w:r w:rsidR="00A51C3A" w:rsidRPr="00223FE6">
        <w:rPr>
          <w:bCs w:val="0"/>
          <w:sz w:val="26"/>
          <w:szCs w:val="26"/>
        </w:rPr>
        <w:t>600,0 тыс. рублей или в 5,1 раз, в том числе предоставления межбюджетного трансферта из бюджета Завитинского района на выпадающие доходы в размере 4600,0 тыс. рублей</w:t>
      </w:r>
      <w:r w:rsidR="0022176D" w:rsidRPr="00223FE6">
        <w:rPr>
          <w:bCs w:val="0"/>
          <w:sz w:val="26"/>
          <w:szCs w:val="26"/>
        </w:rPr>
        <w:t>.</w:t>
      </w:r>
    </w:p>
    <w:p w:rsidR="00087C68" w:rsidRPr="00223FE6" w:rsidRDefault="00087C68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4) Прочих безвозмездных поступлений в бюджеты городских поселений на 20,0 тыс. рублей (</w:t>
      </w:r>
      <w:r w:rsidR="00EC1E67">
        <w:rPr>
          <w:bCs w:val="0"/>
          <w:sz w:val="26"/>
          <w:szCs w:val="26"/>
        </w:rPr>
        <w:t>вклад населения и спонсорская помощь субъе</w:t>
      </w:r>
      <w:r w:rsidR="00D85D65">
        <w:rPr>
          <w:bCs w:val="0"/>
          <w:sz w:val="26"/>
          <w:szCs w:val="26"/>
        </w:rPr>
        <w:t>к</w:t>
      </w:r>
      <w:r w:rsidR="00EC1E67">
        <w:rPr>
          <w:bCs w:val="0"/>
          <w:sz w:val="26"/>
          <w:szCs w:val="26"/>
        </w:rPr>
        <w:t>тов малого и среднего предпринимательства ц целях реализации проектов, основанных на местных инициативах)</w:t>
      </w:r>
    </w:p>
    <w:p w:rsidR="00161241" w:rsidRPr="00223FE6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t>_____________________</w:t>
      </w:r>
    </w:p>
    <w:p w:rsidR="001061D0" w:rsidRPr="00223FE6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t xml:space="preserve">2. Решением о </w:t>
      </w:r>
      <w:r w:rsidR="00950AE8" w:rsidRPr="00223FE6">
        <w:rPr>
          <w:bCs w:val="0"/>
          <w:sz w:val="26"/>
          <w:szCs w:val="26"/>
        </w:rPr>
        <w:t xml:space="preserve">бюджете </w:t>
      </w:r>
      <w:r w:rsidR="008832E4" w:rsidRPr="00223FE6">
        <w:rPr>
          <w:bCs w:val="0"/>
          <w:sz w:val="26"/>
          <w:szCs w:val="26"/>
        </w:rPr>
        <w:t xml:space="preserve">в первоначальной редакции </w:t>
      </w:r>
      <w:r w:rsidRPr="00223FE6">
        <w:rPr>
          <w:sz w:val="26"/>
          <w:szCs w:val="26"/>
        </w:rPr>
        <w:t xml:space="preserve">утверждены </w:t>
      </w:r>
      <w:r w:rsidRPr="00223FE6">
        <w:rPr>
          <w:b/>
          <w:sz w:val="26"/>
          <w:szCs w:val="26"/>
        </w:rPr>
        <w:t xml:space="preserve">расходы </w:t>
      </w:r>
      <w:r w:rsidRPr="00223FE6">
        <w:rPr>
          <w:sz w:val="26"/>
          <w:szCs w:val="26"/>
        </w:rPr>
        <w:t>бюджет</w:t>
      </w:r>
      <w:r w:rsidR="001E564F" w:rsidRPr="00223FE6">
        <w:rPr>
          <w:sz w:val="26"/>
          <w:szCs w:val="26"/>
        </w:rPr>
        <w:t xml:space="preserve">а </w:t>
      </w:r>
      <w:r w:rsidR="00950AE8" w:rsidRPr="00223FE6">
        <w:rPr>
          <w:sz w:val="26"/>
          <w:szCs w:val="26"/>
        </w:rPr>
        <w:t>на 20</w:t>
      </w:r>
      <w:r w:rsidR="00D36DBB" w:rsidRPr="00223FE6">
        <w:rPr>
          <w:sz w:val="26"/>
          <w:szCs w:val="26"/>
        </w:rPr>
        <w:t>2</w:t>
      </w:r>
      <w:r w:rsidR="00EC6D8F" w:rsidRPr="00223FE6">
        <w:rPr>
          <w:sz w:val="26"/>
          <w:szCs w:val="26"/>
        </w:rPr>
        <w:t>1</w:t>
      </w:r>
      <w:r w:rsidR="00B04A1D" w:rsidRPr="00223FE6">
        <w:rPr>
          <w:sz w:val="26"/>
          <w:szCs w:val="26"/>
        </w:rPr>
        <w:t xml:space="preserve"> год </w:t>
      </w:r>
      <w:r w:rsidR="001E564F" w:rsidRPr="00223FE6">
        <w:rPr>
          <w:sz w:val="26"/>
          <w:szCs w:val="26"/>
        </w:rPr>
        <w:t xml:space="preserve">в сумме </w:t>
      </w:r>
      <w:r w:rsidRPr="00223FE6">
        <w:rPr>
          <w:b/>
          <w:sz w:val="26"/>
          <w:szCs w:val="26"/>
        </w:rPr>
        <w:t xml:space="preserve"> </w:t>
      </w:r>
      <w:r w:rsidR="00F414E2" w:rsidRPr="00223FE6">
        <w:rPr>
          <w:b/>
          <w:bCs w:val="0"/>
          <w:sz w:val="26"/>
          <w:szCs w:val="26"/>
        </w:rPr>
        <w:t>68273,80</w:t>
      </w:r>
      <w:r w:rsidRPr="00223FE6">
        <w:rPr>
          <w:sz w:val="26"/>
          <w:szCs w:val="26"/>
        </w:rPr>
        <w:t>тыс. рублей.</w:t>
      </w:r>
      <w:r w:rsidR="008E41C2" w:rsidRPr="00223FE6">
        <w:rPr>
          <w:sz w:val="26"/>
          <w:szCs w:val="26"/>
        </w:rPr>
        <w:t xml:space="preserve"> </w:t>
      </w:r>
      <w:r w:rsidRPr="00223FE6">
        <w:rPr>
          <w:bCs w:val="0"/>
          <w:sz w:val="26"/>
          <w:szCs w:val="26"/>
        </w:rPr>
        <w:t>В</w:t>
      </w:r>
      <w:r w:rsidR="008E41C2" w:rsidRPr="00223FE6">
        <w:rPr>
          <w:bCs w:val="0"/>
          <w:sz w:val="26"/>
          <w:szCs w:val="26"/>
        </w:rPr>
        <w:t xml:space="preserve"> </w:t>
      </w:r>
      <w:r w:rsidRPr="00223FE6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223FE6">
        <w:rPr>
          <w:bCs w:val="0"/>
          <w:sz w:val="26"/>
          <w:szCs w:val="26"/>
        </w:rPr>
        <w:t>,</w:t>
      </w:r>
      <w:r w:rsidRPr="00223FE6">
        <w:rPr>
          <w:bCs w:val="0"/>
          <w:sz w:val="26"/>
          <w:szCs w:val="26"/>
        </w:rPr>
        <w:t xml:space="preserve"> расхо</w:t>
      </w:r>
      <w:r w:rsidR="008E3BC6" w:rsidRPr="00223FE6">
        <w:rPr>
          <w:bCs w:val="0"/>
          <w:sz w:val="26"/>
          <w:szCs w:val="26"/>
        </w:rPr>
        <w:t xml:space="preserve">ды  </w:t>
      </w:r>
      <w:r w:rsidR="00200835" w:rsidRPr="00223FE6">
        <w:rPr>
          <w:bCs w:val="0"/>
          <w:sz w:val="26"/>
          <w:szCs w:val="26"/>
        </w:rPr>
        <w:t xml:space="preserve">бюджета </w:t>
      </w:r>
      <w:r w:rsidR="00F414E2" w:rsidRPr="00223FE6">
        <w:rPr>
          <w:bCs w:val="0"/>
          <w:sz w:val="26"/>
          <w:szCs w:val="26"/>
        </w:rPr>
        <w:t xml:space="preserve">городского </w:t>
      </w:r>
      <w:r w:rsidR="006125BA" w:rsidRPr="00223FE6">
        <w:rPr>
          <w:bCs w:val="0"/>
          <w:sz w:val="26"/>
          <w:szCs w:val="26"/>
        </w:rPr>
        <w:t xml:space="preserve">поселения </w:t>
      </w:r>
      <w:r w:rsidR="000741C9" w:rsidRPr="00223FE6">
        <w:rPr>
          <w:bCs w:val="0"/>
          <w:sz w:val="26"/>
          <w:szCs w:val="26"/>
        </w:rPr>
        <w:t xml:space="preserve">увеличены на </w:t>
      </w:r>
      <w:r w:rsidR="00F414E2" w:rsidRPr="00223FE6">
        <w:rPr>
          <w:b/>
          <w:color w:val="000000"/>
          <w:sz w:val="26"/>
          <w:szCs w:val="26"/>
        </w:rPr>
        <w:t>3</w:t>
      </w:r>
      <w:r w:rsidR="00381A78">
        <w:rPr>
          <w:b/>
          <w:color w:val="000000"/>
          <w:sz w:val="26"/>
          <w:szCs w:val="26"/>
        </w:rPr>
        <w:t>253</w:t>
      </w:r>
      <w:r w:rsidR="00F414E2" w:rsidRPr="00223FE6">
        <w:rPr>
          <w:b/>
          <w:color w:val="000000"/>
          <w:sz w:val="26"/>
          <w:szCs w:val="26"/>
        </w:rPr>
        <w:t>3,61</w:t>
      </w:r>
      <w:r w:rsidR="000741C9" w:rsidRPr="00223FE6">
        <w:rPr>
          <w:bCs w:val="0"/>
          <w:sz w:val="26"/>
          <w:szCs w:val="26"/>
        </w:rPr>
        <w:t>тыс. рублей</w:t>
      </w:r>
      <w:r w:rsidR="00D001F3" w:rsidRPr="00223FE6">
        <w:rPr>
          <w:bCs w:val="0"/>
          <w:sz w:val="26"/>
          <w:szCs w:val="26"/>
        </w:rPr>
        <w:t xml:space="preserve"> (или на </w:t>
      </w:r>
      <w:r w:rsidR="00381A78">
        <w:rPr>
          <w:bCs w:val="0"/>
          <w:sz w:val="26"/>
          <w:szCs w:val="26"/>
        </w:rPr>
        <w:t>47,65</w:t>
      </w:r>
      <w:r w:rsidR="00D001F3" w:rsidRPr="00223FE6">
        <w:rPr>
          <w:bCs w:val="0"/>
          <w:sz w:val="26"/>
          <w:szCs w:val="26"/>
        </w:rPr>
        <w:t>%)</w:t>
      </w:r>
      <w:r w:rsidR="000741C9" w:rsidRPr="00223FE6">
        <w:rPr>
          <w:bCs w:val="0"/>
          <w:sz w:val="26"/>
          <w:szCs w:val="26"/>
        </w:rPr>
        <w:t xml:space="preserve"> и </w:t>
      </w:r>
      <w:r w:rsidR="00200835" w:rsidRPr="00223FE6">
        <w:rPr>
          <w:b/>
          <w:bCs w:val="0"/>
          <w:sz w:val="26"/>
          <w:szCs w:val="26"/>
        </w:rPr>
        <w:t>состав</w:t>
      </w:r>
      <w:r w:rsidR="000741C9" w:rsidRPr="00223FE6">
        <w:rPr>
          <w:b/>
          <w:bCs w:val="0"/>
          <w:sz w:val="26"/>
          <w:szCs w:val="26"/>
        </w:rPr>
        <w:t>ляют</w:t>
      </w:r>
      <w:r w:rsidR="00154CDA" w:rsidRPr="00223FE6">
        <w:rPr>
          <w:b/>
          <w:bCs w:val="0"/>
          <w:sz w:val="26"/>
          <w:szCs w:val="26"/>
        </w:rPr>
        <w:t xml:space="preserve"> </w:t>
      </w:r>
      <w:r w:rsidR="00381A78">
        <w:rPr>
          <w:b/>
          <w:bCs w:val="0"/>
          <w:sz w:val="26"/>
          <w:szCs w:val="26"/>
        </w:rPr>
        <w:t>100807,41</w:t>
      </w:r>
      <w:r w:rsidRPr="00223FE6">
        <w:rPr>
          <w:bCs w:val="0"/>
          <w:sz w:val="26"/>
          <w:szCs w:val="26"/>
        </w:rPr>
        <w:t>тыс.</w:t>
      </w:r>
      <w:r w:rsidR="007F4496" w:rsidRPr="00223FE6">
        <w:rPr>
          <w:bCs w:val="0"/>
          <w:sz w:val="26"/>
          <w:szCs w:val="26"/>
        </w:rPr>
        <w:t xml:space="preserve"> рублей</w:t>
      </w:r>
      <w:r w:rsidR="008E41C2" w:rsidRPr="00223FE6">
        <w:rPr>
          <w:bCs w:val="0"/>
          <w:sz w:val="26"/>
          <w:szCs w:val="26"/>
        </w:rPr>
        <w:t xml:space="preserve">.  </w:t>
      </w:r>
    </w:p>
    <w:p w:rsidR="000E6971" w:rsidRPr="00223FE6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223FE6">
        <w:rPr>
          <w:bCs w:val="0"/>
          <w:sz w:val="26"/>
          <w:szCs w:val="26"/>
        </w:rPr>
        <w:t xml:space="preserve">функциональной классификации расходов </w:t>
      </w:r>
      <w:r w:rsidR="00BC4EB6" w:rsidRPr="00223FE6">
        <w:rPr>
          <w:bCs w:val="0"/>
          <w:sz w:val="26"/>
          <w:szCs w:val="26"/>
        </w:rPr>
        <w:t>представлены в таблице № 3</w:t>
      </w:r>
      <w:r w:rsidRPr="00223FE6">
        <w:rPr>
          <w:bCs w:val="0"/>
          <w:sz w:val="26"/>
          <w:szCs w:val="26"/>
        </w:rPr>
        <w:t>.</w:t>
      </w:r>
    </w:p>
    <w:p w:rsidR="000E6971" w:rsidRPr="00223FE6" w:rsidRDefault="00BC4EB6" w:rsidP="000E6971">
      <w:pPr>
        <w:jc w:val="right"/>
        <w:rPr>
          <w:sz w:val="26"/>
          <w:szCs w:val="26"/>
        </w:rPr>
      </w:pPr>
      <w:r w:rsidRPr="00223FE6">
        <w:rPr>
          <w:sz w:val="26"/>
          <w:szCs w:val="26"/>
        </w:rPr>
        <w:t>Таблица № 3</w:t>
      </w:r>
    </w:p>
    <w:p w:rsidR="000E6971" w:rsidRPr="00223FE6" w:rsidRDefault="000E6971" w:rsidP="000E6971">
      <w:pPr>
        <w:jc w:val="right"/>
        <w:rPr>
          <w:sz w:val="26"/>
          <w:szCs w:val="26"/>
        </w:rPr>
      </w:pPr>
      <w:r w:rsidRPr="00223FE6">
        <w:rPr>
          <w:sz w:val="26"/>
          <w:szCs w:val="26"/>
        </w:rPr>
        <w:t xml:space="preserve">тыс. рублей </w:t>
      </w:r>
    </w:p>
    <w:p w:rsidR="000E6971" w:rsidRPr="00223FE6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135"/>
        <w:gridCol w:w="1462"/>
        <w:gridCol w:w="1337"/>
      </w:tblGrid>
      <w:tr w:rsidR="005C1A5E" w:rsidRPr="005C1A5E" w:rsidTr="00E926A3">
        <w:trPr>
          <w:trHeight w:val="23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Отклонени</w:t>
            </w:r>
            <w:proofErr w:type="gramStart"/>
            <w:r w:rsidRPr="00020E21">
              <w:rPr>
                <w:b/>
                <w:bCs w:val="0"/>
                <w:color w:val="000000"/>
                <w:sz w:val="20"/>
                <w:szCs w:val="20"/>
              </w:rPr>
              <w:t>е(</w:t>
            </w:r>
            <w:proofErr w:type="gramEnd"/>
            <w:r w:rsidRPr="00020E21">
              <w:rPr>
                <w:b/>
                <w:bCs w:val="0"/>
                <w:color w:val="000000"/>
                <w:sz w:val="20"/>
                <w:szCs w:val="20"/>
              </w:rPr>
              <w:t>+ увеличение, - уменьшение),</w:t>
            </w:r>
          </w:p>
        </w:tc>
      </w:tr>
      <w:tr w:rsidR="005C1A5E" w:rsidRPr="005C1A5E" w:rsidTr="00E926A3">
        <w:trPr>
          <w:trHeight w:val="230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A5E" w:rsidRPr="00020E21" w:rsidRDefault="005C1A5E" w:rsidP="005C1A5E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5C1A5E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020E21">
              <w:rPr>
                <w:b/>
                <w:bCs w:val="0"/>
                <w:color w:val="000000"/>
                <w:sz w:val="20"/>
                <w:szCs w:val="20"/>
              </w:rPr>
              <w:t>%</w:t>
            </w:r>
          </w:p>
        </w:tc>
      </w:tr>
      <w:tr w:rsidR="005C1A5E" w:rsidRPr="00223FE6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8989,9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9011,9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+22,0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+0,2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11870,0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40082,0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+28212,0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+237,7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40749,0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747A3B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4</w:t>
            </w:r>
            <w:r w:rsidR="00747A3B">
              <w:rPr>
                <w:bCs w:val="0"/>
                <w:color w:val="000000"/>
                <w:sz w:val="20"/>
                <w:szCs w:val="20"/>
              </w:rPr>
              <w:t>504</w:t>
            </w:r>
            <w:r w:rsidRPr="00020E21">
              <w:rPr>
                <w:bCs w:val="0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BD04AC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+</w:t>
            </w:r>
            <w:r w:rsidR="00BD04AC">
              <w:rPr>
                <w:bCs w:val="0"/>
                <w:color w:val="000000"/>
                <w:sz w:val="20"/>
                <w:szCs w:val="20"/>
              </w:rPr>
              <w:t>4</w:t>
            </w:r>
            <w:r w:rsidRPr="00020E21">
              <w:rPr>
                <w:bCs w:val="0"/>
                <w:color w:val="000000"/>
                <w:sz w:val="20"/>
                <w:szCs w:val="20"/>
              </w:rPr>
              <w:t>2</w:t>
            </w:r>
            <w:r w:rsidR="00BD04AC">
              <w:rPr>
                <w:bCs w:val="0"/>
                <w:color w:val="000000"/>
                <w:sz w:val="20"/>
                <w:szCs w:val="20"/>
              </w:rPr>
              <w:t>9</w:t>
            </w:r>
            <w:r w:rsidRPr="00020E21">
              <w:rPr>
                <w:bCs w:val="0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005B40" w:rsidP="00045D8D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+10,</w:t>
            </w:r>
            <w:r w:rsidR="00045D8D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%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 xml:space="preserve">Культура, </w:t>
            </w:r>
            <w:r w:rsidR="000E1029" w:rsidRPr="00020E21">
              <w:rPr>
                <w:bCs w:val="0"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5690,0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5690,0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5C1A5E" w:rsidRPr="005C1A5E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020E21" w:rsidRDefault="005C1A5E" w:rsidP="00647C43">
            <w:pPr>
              <w:rPr>
                <w:bCs w:val="0"/>
                <w:color w:val="000000"/>
                <w:sz w:val="20"/>
                <w:szCs w:val="20"/>
              </w:rPr>
            </w:pPr>
            <w:r w:rsidRPr="00020E21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020E21" w:rsidRDefault="005C1A5E" w:rsidP="00647C43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020E21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0,0</w:t>
            </w:r>
          </w:p>
        </w:tc>
      </w:tr>
      <w:tr w:rsidR="005C1A5E" w:rsidRPr="00647C43" w:rsidTr="00E926A3">
        <w:trPr>
          <w:trHeight w:val="20"/>
        </w:trPr>
        <w:tc>
          <w:tcPr>
            <w:tcW w:w="2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647C43" w:rsidRDefault="005C1A5E" w:rsidP="00647C43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647C43">
              <w:rPr>
                <w:b/>
                <w:bCs w:val="0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A5E" w:rsidRPr="00647C43" w:rsidRDefault="005C1A5E" w:rsidP="00647C43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647C43">
              <w:rPr>
                <w:b/>
                <w:bCs w:val="0"/>
                <w:color w:val="000000"/>
                <w:sz w:val="20"/>
                <w:szCs w:val="20"/>
              </w:rPr>
              <w:t>68273,9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A5E" w:rsidRPr="00647C43" w:rsidRDefault="0041211D" w:rsidP="00647C43">
            <w:pPr>
              <w:rPr>
                <w:b/>
                <w:bCs w:val="0"/>
                <w:color w:val="00000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>100807,4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E" w:rsidRPr="00647C43" w:rsidRDefault="005C1A5E" w:rsidP="0041211D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647C43">
              <w:rPr>
                <w:b/>
                <w:bCs w:val="0"/>
                <w:color w:val="000000"/>
                <w:sz w:val="20"/>
                <w:szCs w:val="20"/>
              </w:rPr>
              <w:t>+3</w:t>
            </w:r>
            <w:r w:rsidR="0041211D">
              <w:rPr>
                <w:b/>
                <w:bCs w:val="0"/>
                <w:color w:val="000000"/>
                <w:sz w:val="20"/>
                <w:szCs w:val="20"/>
              </w:rPr>
              <w:t>2</w:t>
            </w:r>
            <w:r w:rsidRPr="00647C43">
              <w:rPr>
                <w:b/>
                <w:bCs w:val="0"/>
                <w:color w:val="000000"/>
                <w:sz w:val="20"/>
                <w:szCs w:val="20"/>
              </w:rPr>
              <w:t>5</w:t>
            </w:r>
            <w:r w:rsidR="0041211D">
              <w:rPr>
                <w:b/>
                <w:bCs w:val="0"/>
                <w:color w:val="000000"/>
                <w:sz w:val="20"/>
                <w:szCs w:val="20"/>
              </w:rPr>
              <w:t>3</w:t>
            </w:r>
            <w:r w:rsidR="00045D8D">
              <w:rPr>
                <w:b/>
                <w:bCs w:val="0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5E" w:rsidRPr="00647C43" w:rsidRDefault="005C1A5E" w:rsidP="00045D8D">
            <w:pPr>
              <w:spacing w:line="360" w:lineRule="auto"/>
              <w:rPr>
                <w:rFonts w:ascii="Calibri" w:hAnsi="Calibri" w:cs="Calibri"/>
                <w:b/>
                <w:bCs w:val="0"/>
                <w:color w:val="000000"/>
                <w:sz w:val="20"/>
                <w:szCs w:val="20"/>
              </w:rPr>
            </w:pPr>
            <w:r w:rsidRPr="00647C43">
              <w:rPr>
                <w:rFonts w:ascii="Calibri" w:hAnsi="Calibri" w:cs="Calibri"/>
                <w:b/>
                <w:bCs w:val="0"/>
                <w:color w:val="000000"/>
                <w:sz w:val="20"/>
                <w:szCs w:val="20"/>
              </w:rPr>
              <w:t>+</w:t>
            </w:r>
            <w:r w:rsidR="00045D8D">
              <w:rPr>
                <w:rFonts w:ascii="Calibri" w:hAnsi="Calibri" w:cs="Calibri"/>
                <w:b/>
                <w:bCs w:val="0"/>
                <w:color w:val="000000"/>
                <w:sz w:val="20"/>
                <w:szCs w:val="20"/>
              </w:rPr>
              <w:t>47,7</w:t>
            </w:r>
            <w:r w:rsidR="00C72084">
              <w:rPr>
                <w:rFonts w:ascii="Calibri" w:hAnsi="Calibri" w:cs="Calibri"/>
                <w:b/>
                <w:bCs w:val="0"/>
                <w:color w:val="000000"/>
                <w:sz w:val="20"/>
                <w:szCs w:val="20"/>
              </w:rPr>
              <w:t>%</w:t>
            </w:r>
          </w:p>
        </w:tc>
      </w:tr>
    </w:tbl>
    <w:p w:rsidR="006F38D8" w:rsidRDefault="006F38D8" w:rsidP="006C6A3F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223FE6">
        <w:rPr>
          <w:bCs w:val="0"/>
          <w:sz w:val="26"/>
          <w:szCs w:val="26"/>
        </w:rPr>
        <w:t>Предлагаемые изменения в проекте решения о бюджете</w:t>
      </w:r>
      <w:r w:rsidR="005C1A5E" w:rsidRPr="00223FE6">
        <w:rPr>
          <w:bCs w:val="0"/>
          <w:sz w:val="26"/>
          <w:szCs w:val="26"/>
        </w:rPr>
        <w:t xml:space="preserve"> городского поселения</w:t>
      </w:r>
      <w:r w:rsidRPr="00223FE6">
        <w:rPr>
          <w:bCs w:val="0"/>
          <w:sz w:val="26"/>
          <w:szCs w:val="26"/>
        </w:rPr>
        <w:t xml:space="preserve"> на 2021 год в</w:t>
      </w:r>
      <w:r w:rsidR="007C6137" w:rsidRPr="00223FE6">
        <w:rPr>
          <w:sz w:val="26"/>
          <w:szCs w:val="26"/>
        </w:rPr>
        <w:t xml:space="preserve"> </w:t>
      </w:r>
      <w:r w:rsidR="007C6137" w:rsidRPr="00223FE6">
        <w:rPr>
          <w:bCs w:val="0"/>
          <w:sz w:val="26"/>
          <w:szCs w:val="26"/>
        </w:rPr>
        <w:t>разрезе функциональной классификации расходов</w:t>
      </w:r>
      <w:r w:rsidRPr="00223FE6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223FE6">
        <w:rPr>
          <w:bCs w:val="0"/>
          <w:sz w:val="26"/>
          <w:szCs w:val="26"/>
        </w:rPr>
        <w:t xml:space="preserve">администрации </w:t>
      </w:r>
      <w:r w:rsidR="005C1A5E" w:rsidRPr="00223FE6">
        <w:rPr>
          <w:bCs w:val="0"/>
          <w:sz w:val="26"/>
          <w:szCs w:val="26"/>
        </w:rPr>
        <w:t>городского поселения «город Завитинск»</w:t>
      </w:r>
      <w:r w:rsidR="007C6137" w:rsidRPr="00223FE6">
        <w:rPr>
          <w:bCs w:val="0"/>
          <w:sz w:val="26"/>
          <w:szCs w:val="26"/>
        </w:rPr>
        <w:t xml:space="preserve"> </w:t>
      </w:r>
      <w:r w:rsidRPr="00223FE6">
        <w:rPr>
          <w:bCs w:val="0"/>
          <w:sz w:val="26"/>
          <w:szCs w:val="26"/>
        </w:rPr>
        <w:t xml:space="preserve"> планируется увеличить на сумму </w:t>
      </w:r>
      <w:r w:rsidR="00045D8D">
        <w:rPr>
          <w:bCs w:val="0"/>
          <w:sz w:val="26"/>
          <w:szCs w:val="26"/>
        </w:rPr>
        <w:t>32533,6</w:t>
      </w:r>
      <w:r w:rsidRPr="00223FE6">
        <w:rPr>
          <w:bCs w:val="0"/>
          <w:sz w:val="26"/>
          <w:szCs w:val="26"/>
        </w:rPr>
        <w:t xml:space="preserve"> тыс. рублей</w:t>
      </w:r>
      <w:r w:rsidR="005C1A5E" w:rsidRPr="00223FE6">
        <w:rPr>
          <w:bCs w:val="0"/>
          <w:sz w:val="26"/>
          <w:szCs w:val="26"/>
        </w:rPr>
        <w:t xml:space="preserve"> или 4</w:t>
      </w:r>
      <w:r w:rsidR="00045D8D">
        <w:rPr>
          <w:bCs w:val="0"/>
          <w:sz w:val="26"/>
          <w:szCs w:val="26"/>
        </w:rPr>
        <w:t>7</w:t>
      </w:r>
      <w:r w:rsidR="005C1A5E" w:rsidRPr="00223FE6">
        <w:rPr>
          <w:bCs w:val="0"/>
          <w:sz w:val="26"/>
          <w:szCs w:val="26"/>
        </w:rPr>
        <w:t>,7 %</w:t>
      </w:r>
      <w:r w:rsidR="00D806E6" w:rsidRPr="00223FE6">
        <w:rPr>
          <w:bCs w:val="0"/>
          <w:sz w:val="26"/>
          <w:szCs w:val="26"/>
        </w:rPr>
        <w:t>,  в том числе</w:t>
      </w:r>
      <w:r w:rsidR="00CE0A04">
        <w:rPr>
          <w:bCs w:val="0"/>
          <w:sz w:val="26"/>
          <w:szCs w:val="26"/>
        </w:rPr>
        <w:t xml:space="preserve"> за безвозмездных поступлений в сумме </w:t>
      </w:r>
      <w:r w:rsidR="000149C5">
        <w:rPr>
          <w:bCs w:val="0"/>
          <w:sz w:val="26"/>
          <w:szCs w:val="26"/>
        </w:rPr>
        <w:t>31169,71тыс</w:t>
      </w:r>
      <w:r w:rsidR="00CE0A04" w:rsidRPr="00CE0A04">
        <w:rPr>
          <w:bCs w:val="0"/>
          <w:sz w:val="26"/>
          <w:szCs w:val="26"/>
        </w:rPr>
        <w:t>. рублей</w:t>
      </w:r>
      <w:r w:rsidR="00CE0A04">
        <w:rPr>
          <w:bCs w:val="0"/>
          <w:sz w:val="26"/>
          <w:szCs w:val="26"/>
        </w:rPr>
        <w:t xml:space="preserve"> и </w:t>
      </w:r>
      <w:r w:rsidR="00DD6B2D">
        <w:rPr>
          <w:bCs w:val="0"/>
          <w:sz w:val="26"/>
          <w:szCs w:val="26"/>
        </w:rPr>
        <w:t>собственных средств бюджета</w:t>
      </w:r>
      <w:r w:rsidR="00753DF2" w:rsidRPr="00223FE6">
        <w:rPr>
          <w:bCs w:val="0"/>
          <w:sz w:val="26"/>
          <w:szCs w:val="26"/>
        </w:rPr>
        <w:t>:</w:t>
      </w:r>
      <w:proofErr w:type="gramEnd"/>
    </w:p>
    <w:p w:rsidR="00A665F1" w:rsidRDefault="00753DF2" w:rsidP="00CB0C2F">
      <w:pPr>
        <w:ind w:firstLine="482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t xml:space="preserve">По разделу </w:t>
      </w:r>
      <w:r w:rsidRPr="00DD6B2D">
        <w:rPr>
          <w:b/>
          <w:bCs w:val="0"/>
          <w:sz w:val="26"/>
          <w:szCs w:val="26"/>
        </w:rPr>
        <w:t>«Общегосударственные расходы»</w:t>
      </w:r>
      <w:r w:rsidRPr="00223FE6">
        <w:rPr>
          <w:bCs w:val="0"/>
          <w:sz w:val="26"/>
          <w:szCs w:val="26"/>
        </w:rPr>
        <w:t xml:space="preserve"> предлагается </w:t>
      </w:r>
      <w:r w:rsidR="005C1A5E" w:rsidRPr="00223FE6">
        <w:rPr>
          <w:bCs w:val="0"/>
          <w:sz w:val="26"/>
          <w:szCs w:val="26"/>
        </w:rPr>
        <w:t xml:space="preserve">увеличить </w:t>
      </w:r>
      <w:r w:rsidRPr="00223FE6">
        <w:rPr>
          <w:bCs w:val="0"/>
          <w:sz w:val="26"/>
          <w:szCs w:val="26"/>
        </w:rPr>
        <w:t>расходы на</w:t>
      </w:r>
      <w:r w:rsidR="00210F77" w:rsidRPr="00223FE6">
        <w:rPr>
          <w:bCs w:val="0"/>
          <w:sz w:val="26"/>
          <w:szCs w:val="26"/>
        </w:rPr>
        <w:t xml:space="preserve"> </w:t>
      </w:r>
      <w:r w:rsidR="0009193A" w:rsidRPr="00223FE6">
        <w:rPr>
          <w:bCs w:val="0"/>
          <w:sz w:val="26"/>
          <w:szCs w:val="26"/>
        </w:rPr>
        <w:t>22</w:t>
      </w:r>
      <w:r w:rsidR="00905FEE">
        <w:rPr>
          <w:bCs w:val="0"/>
          <w:sz w:val="26"/>
          <w:szCs w:val="26"/>
        </w:rPr>
        <w:t>,0</w:t>
      </w:r>
      <w:r w:rsidR="00CB0C2F" w:rsidRPr="00223FE6">
        <w:rPr>
          <w:bCs w:val="0"/>
          <w:sz w:val="26"/>
          <w:szCs w:val="26"/>
        </w:rPr>
        <w:t xml:space="preserve"> тыс. рублей, в том числе по подразделу 0104</w:t>
      </w:r>
      <w:r w:rsidR="002C252D" w:rsidRPr="00223FE6">
        <w:rPr>
          <w:bCs w:val="0"/>
          <w:sz w:val="26"/>
          <w:szCs w:val="26"/>
        </w:rPr>
        <w:t xml:space="preserve"> «</w:t>
      </w:r>
      <w:r w:rsidR="00CB0C2F" w:rsidRPr="00223FE6">
        <w:rPr>
          <w:bCs w:val="0"/>
          <w:sz w:val="26"/>
          <w:szCs w:val="26"/>
        </w:rPr>
        <w:t>Функционирование Правительства РФ, высших органов исполнительных органов государственной власти субъектов РФ, местных администраций»</w:t>
      </w:r>
      <w:r w:rsidR="00633896" w:rsidRPr="00223FE6">
        <w:rPr>
          <w:bCs w:val="0"/>
          <w:sz w:val="26"/>
          <w:szCs w:val="26"/>
        </w:rPr>
        <w:t xml:space="preserve"> (расходы на обеспечение исполнительных органом муниципальной власти)</w:t>
      </w:r>
      <w:r w:rsidR="00CB0C2F" w:rsidRPr="00223FE6">
        <w:rPr>
          <w:bCs w:val="0"/>
          <w:sz w:val="26"/>
          <w:szCs w:val="26"/>
        </w:rPr>
        <w:t xml:space="preserve"> на 22,0 тыс. рублей на приобретение </w:t>
      </w:r>
      <w:r w:rsidR="00633896" w:rsidRPr="00223FE6">
        <w:rPr>
          <w:bCs w:val="0"/>
          <w:sz w:val="26"/>
          <w:szCs w:val="26"/>
        </w:rPr>
        <w:t>товаров, работ и услуг для муниципальных нужд</w:t>
      </w:r>
      <w:r w:rsidR="002C252D" w:rsidRPr="00223FE6">
        <w:rPr>
          <w:bCs w:val="0"/>
          <w:sz w:val="26"/>
          <w:szCs w:val="26"/>
        </w:rPr>
        <w:t>;</w:t>
      </w:r>
    </w:p>
    <w:p w:rsidR="002C252D" w:rsidRPr="00223FE6" w:rsidRDefault="0014684E" w:rsidP="00951FF1">
      <w:pPr>
        <w:ind w:firstLine="482"/>
        <w:jc w:val="both"/>
        <w:rPr>
          <w:bCs w:val="0"/>
          <w:sz w:val="26"/>
          <w:szCs w:val="26"/>
        </w:rPr>
      </w:pPr>
      <w:r w:rsidRPr="00223FE6">
        <w:rPr>
          <w:bCs w:val="0"/>
          <w:sz w:val="26"/>
          <w:szCs w:val="26"/>
        </w:rPr>
        <w:t xml:space="preserve">По разделу </w:t>
      </w:r>
      <w:r w:rsidRPr="00DD6B2D">
        <w:rPr>
          <w:b/>
          <w:bCs w:val="0"/>
          <w:sz w:val="26"/>
          <w:szCs w:val="26"/>
        </w:rPr>
        <w:t>«Национальная экономи</w:t>
      </w:r>
      <w:r w:rsidR="00495FDB" w:rsidRPr="00DD6B2D">
        <w:rPr>
          <w:b/>
          <w:bCs w:val="0"/>
          <w:sz w:val="26"/>
          <w:szCs w:val="26"/>
        </w:rPr>
        <w:t>к</w:t>
      </w:r>
      <w:r w:rsidRPr="00DD6B2D">
        <w:rPr>
          <w:b/>
          <w:bCs w:val="0"/>
          <w:sz w:val="26"/>
          <w:szCs w:val="26"/>
        </w:rPr>
        <w:t>а»</w:t>
      </w:r>
      <w:r w:rsidRPr="00223FE6">
        <w:rPr>
          <w:bCs w:val="0"/>
          <w:sz w:val="26"/>
          <w:szCs w:val="26"/>
        </w:rPr>
        <w:t xml:space="preserve"> предлагается увеличить расходы на</w:t>
      </w:r>
      <w:r w:rsidR="00E72F72" w:rsidRPr="00223FE6">
        <w:rPr>
          <w:bCs w:val="0"/>
          <w:sz w:val="26"/>
          <w:szCs w:val="26"/>
        </w:rPr>
        <w:t xml:space="preserve"> </w:t>
      </w:r>
      <w:r w:rsidR="002C252D" w:rsidRPr="00223FE6">
        <w:rPr>
          <w:bCs w:val="0"/>
          <w:sz w:val="26"/>
          <w:szCs w:val="26"/>
        </w:rPr>
        <w:t>+28212,0</w:t>
      </w:r>
      <w:r w:rsidR="00E72F72" w:rsidRPr="00223FE6">
        <w:rPr>
          <w:bCs w:val="0"/>
          <w:sz w:val="26"/>
          <w:szCs w:val="26"/>
        </w:rPr>
        <w:t>тыс. рублей</w:t>
      </w:r>
      <w:r w:rsidR="002C252D" w:rsidRPr="00223FE6">
        <w:rPr>
          <w:bCs w:val="0"/>
          <w:sz w:val="26"/>
          <w:szCs w:val="26"/>
        </w:rPr>
        <w:t xml:space="preserve"> (на 237,7%)</w:t>
      </w:r>
      <w:r w:rsidR="00153DCE" w:rsidRPr="00223FE6">
        <w:rPr>
          <w:bCs w:val="0"/>
          <w:sz w:val="26"/>
          <w:szCs w:val="26"/>
        </w:rPr>
        <w:t>,</w:t>
      </w:r>
      <w:r w:rsidR="00E72F72" w:rsidRPr="00223FE6">
        <w:rPr>
          <w:bCs w:val="0"/>
          <w:sz w:val="26"/>
          <w:szCs w:val="26"/>
        </w:rPr>
        <w:t xml:space="preserve"> в том числе</w:t>
      </w:r>
      <w:r w:rsidR="002C252D" w:rsidRPr="00223FE6">
        <w:rPr>
          <w:bCs w:val="0"/>
          <w:sz w:val="26"/>
          <w:szCs w:val="26"/>
        </w:rPr>
        <w:t>:</w:t>
      </w:r>
    </w:p>
    <w:p w:rsidR="004D141A" w:rsidRPr="00CD5987" w:rsidRDefault="002C252D" w:rsidP="00B36E45">
      <w:pPr>
        <w:ind w:firstLine="482"/>
        <w:jc w:val="both"/>
        <w:rPr>
          <w:color w:val="000000"/>
          <w:sz w:val="26"/>
          <w:szCs w:val="26"/>
        </w:rPr>
      </w:pPr>
      <w:r w:rsidRPr="00177F6F">
        <w:rPr>
          <w:bCs w:val="0"/>
          <w:i/>
          <w:sz w:val="26"/>
          <w:szCs w:val="26"/>
          <w:u w:val="single"/>
        </w:rPr>
        <w:t>-</w:t>
      </w:r>
      <w:r w:rsidR="00E72F72" w:rsidRPr="00177F6F">
        <w:rPr>
          <w:bCs w:val="0"/>
          <w:i/>
          <w:sz w:val="26"/>
          <w:szCs w:val="26"/>
          <w:u w:val="single"/>
        </w:rPr>
        <w:t xml:space="preserve"> по подразделу </w:t>
      </w:r>
      <w:r w:rsidR="00DB4535" w:rsidRPr="00177F6F">
        <w:rPr>
          <w:bCs w:val="0"/>
          <w:i/>
          <w:sz w:val="26"/>
          <w:szCs w:val="26"/>
          <w:u w:val="single"/>
        </w:rPr>
        <w:t>0408 «Транспорт»</w:t>
      </w:r>
      <w:r w:rsidR="00DB4535" w:rsidRPr="00CD5987">
        <w:rPr>
          <w:bCs w:val="0"/>
          <w:sz w:val="26"/>
          <w:szCs w:val="26"/>
        </w:rPr>
        <w:t xml:space="preserve"> на 3523,57 тыс. рублей</w:t>
      </w:r>
      <w:proofErr w:type="gramStart"/>
      <w:r w:rsidR="00DB4535" w:rsidRPr="00CD5987">
        <w:rPr>
          <w:bCs w:val="0"/>
          <w:sz w:val="26"/>
          <w:szCs w:val="26"/>
        </w:rPr>
        <w:t xml:space="preserve"> ,</w:t>
      </w:r>
      <w:proofErr w:type="gramEnd"/>
      <w:r w:rsidR="00DB4535" w:rsidRPr="00CD5987">
        <w:rPr>
          <w:bCs w:val="0"/>
          <w:sz w:val="26"/>
          <w:szCs w:val="26"/>
        </w:rPr>
        <w:t xml:space="preserve"> в том числе</w:t>
      </w:r>
      <w:r w:rsidR="00BD7A59" w:rsidRPr="00CD5987">
        <w:rPr>
          <w:bCs w:val="0"/>
          <w:sz w:val="26"/>
          <w:szCs w:val="26"/>
        </w:rPr>
        <w:t xml:space="preserve"> </w:t>
      </w:r>
      <w:r w:rsidR="006E0519" w:rsidRPr="00CD5987">
        <w:rPr>
          <w:bCs w:val="0"/>
          <w:sz w:val="26"/>
          <w:szCs w:val="26"/>
        </w:rPr>
        <w:t xml:space="preserve"> </w:t>
      </w:r>
      <w:r w:rsidR="004D141A" w:rsidRPr="00CD5987">
        <w:rPr>
          <w:bCs w:val="0"/>
          <w:sz w:val="26"/>
          <w:szCs w:val="26"/>
        </w:rPr>
        <w:t>увелич</w:t>
      </w:r>
      <w:r w:rsidR="008B7AFD">
        <w:rPr>
          <w:bCs w:val="0"/>
          <w:sz w:val="26"/>
          <w:szCs w:val="26"/>
        </w:rPr>
        <w:t>ить</w:t>
      </w:r>
      <w:r w:rsidR="004D141A" w:rsidRPr="00CD5987">
        <w:rPr>
          <w:bCs w:val="0"/>
          <w:sz w:val="26"/>
          <w:szCs w:val="26"/>
        </w:rPr>
        <w:t xml:space="preserve"> расход</w:t>
      </w:r>
      <w:r w:rsidR="008B7AFD">
        <w:rPr>
          <w:bCs w:val="0"/>
          <w:sz w:val="26"/>
          <w:szCs w:val="26"/>
        </w:rPr>
        <w:t>ы</w:t>
      </w:r>
      <w:r w:rsidR="004D141A" w:rsidRPr="00CD5987">
        <w:rPr>
          <w:bCs w:val="0"/>
          <w:sz w:val="26"/>
          <w:szCs w:val="26"/>
        </w:rPr>
        <w:t xml:space="preserve"> </w:t>
      </w:r>
      <w:r w:rsidR="006E0519" w:rsidRPr="00CD5987">
        <w:rPr>
          <w:bCs w:val="0"/>
          <w:sz w:val="26"/>
          <w:szCs w:val="26"/>
        </w:rPr>
        <w:t>на приобретение транспортного сред</w:t>
      </w:r>
      <w:r w:rsidR="00B00071" w:rsidRPr="00CD5987">
        <w:rPr>
          <w:bCs w:val="0"/>
          <w:sz w:val="26"/>
          <w:szCs w:val="26"/>
        </w:rPr>
        <w:t xml:space="preserve">ства на </w:t>
      </w:r>
      <w:r w:rsidR="006E0519" w:rsidRPr="00CD5987">
        <w:rPr>
          <w:bCs w:val="0"/>
          <w:sz w:val="26"/>
          <w:szCs w:val="26"/>
        </w:rPr>
        <w:t>2712,75 тыс. рублей</w:t>
      </w:r>
      <w:r w:rsidR="00DB4535" w:rsidRPr="00CD5987">
        <w:rPr>
          <w:bCs w:val="0"/>
          <w:sz w:val="26"/>
          <w:szCs w:val="26"/>
        </w:rPr>
        <w:t xml:space="preserve"> </w:t>
      </w:r>
      <w:r w:rsidR="00BD7A59" w:rsidRPr="00CD5987">
        <w:rPr>
          <w:bCs w:val="0"/>
          <w:sz w:val="26"/>
          <w:szCs w:val="26"/>
        </w:rPr>
        <w:t xml:space="preserve">(в том числе </w:t>
      </w:r>
      <w:r w:rsidR="00DB4535" w:rsidRPr="00CD5987">
        <w:rPr>
          <w:bCs w:val="0"/>
          <w:sz w:val="26"/>
          <w:szCs w:val="26"/>
        </w:rPr>
        <w:t>за счет средств субсидии из областного бюджета</w:t>
      </w:r>
      <w:r w:rsidR="00B31503" w:rsidRPr="00CD5987">
        <w:rPr>
          <w:sz w:val="26"/>
          <w:szCs w:val="26"/>
        </w:rPr>
        <w:t xml:space="preserve"> </w:t>
      </w:r>
      <w:r w:rsidR="00B31503" w:rsidRPr="00CD5987">
        <w:rPr>
          <w:bCs w:val="0"/>
          <w:sz w:val="26"/>
          <w:szCs w:val="26"/>
        </w:rPr>
        <w:t>на организацию транспортного обслуживания населения (приобретение пассажирского автобуса) в сумме 2244,61 тыс. рублей</w:t>
      </w:r>
      <w:r w:rsidR="00BD7A59" w:rsidRPr="00CD5987">
        <w:rPr>
          <w:bCs w:val="0"/>
          <w:sz w:val="26"/>
          <w:szCs w:val="26"/>
        </w:rPr>
        <w:t xml:space="preserve">), на предоставление </w:t>
      </w:r>
      <w:r w:rsidR="00BD7A59" w:rsidRPr="00CD5987">
        <w:rPr>
          <w:bCs w:val="0"/>
          <w:sz w:val="26"/>
          <w:szCs w:val="26"/>
        </w:rPr>
        <w:lastRenderedPageBreak/>
        <w:t>субсидии на возмещение недополученных доходов и (или) финансового обеспечения затрат на регулярные перевозки пассажиров и багажа по муниципальным маршрутам</w:t>
      </w:r>
      <w:r w:rsidR="00FB5BBA" w:rsidRPr="00CD5987">
        <w:rPr>
          <w:bCs w:val="0"/>
          <w:sz w:val="26"/>
          <w:szCs w:val="26"/>
        </w:rPr>
        <w:t xml:space="preserve"> на </w:t>
      </w:r>
      <w:r w:rsidR="004D141A" w:rsidRPr="00CD5987">
        <w:rPr>
          <w:bCs w:val="0"/>
          <w:sz w:val="26"/>
          <w:szCs w:val="26"/>
        </w:rPr>
        <w:t>13</w:t>
      </w:r>
      <w:r w:rsidR="00FB5BBA" w:rsidRPr="00CD5987">
        <w:rPr>
          <w:bCs w:val="0"/>
          <w:sz w:val="26"/>
          <w:szCs w:val="26"/>
        </w:rPr>
        <w:t>10,81</w:t>
      </w:r>
      <w:r w:rsidR="00223FE6" w:rsidRPr="00CD5987">
        <w:rPr>
          <w:bCs w:val="0"/>
          <w:sz w:val="26"/>
          <w:szCs w:val="26"/>
        </w:rPr>
        <w:t xml:space="preserve"> тыс. рублей;</w:t>
      </w:r>
      <w:r w:rsidR="004D141A" w:rsidRPr="00CD5987">
        <w:rPr>
          <w:bCs w:val="0"/>
          <w:sz w:val="26"/>
          <w:szCs w:val="26"/>
        </w:rPr>
        <w:t xml:space="preserve"> уменьшение </w:t>
      </w:r>
      <w:r w:rsidR="0067539D" w:rsidRPr="00CD5987">
        <w:rPr>
          <w:color w:val="000000"/>
          <w:sz w:val="26"/>
          <w:szCs w:val="26"/>
        </w:rPr>
        <w:t>н</w:t>
      </w:r>
      <w:r w:rsidR="00337F2E" w:rsidRPr="00CD5987">
        <w:rPr>
          <w:color w:val="000000"/>
          <w:sz w:val="26"/>
          <w:szCs w:val="26"/>
        </w:rPr>
        <w:t>епрограммных</w:t>
      </w:r>
      <w:r w:rsidR="004D141A" w:rsidRPr="00CD5987">
        <w:rPr>
          <w:color w:val="000000"/>
          <w:sz w:val="26"/>
          <w:szCs w:val="26"/>
        </w:rPr>
        <w:t xml:space="preserve"> расход</w:t>
      </w:r>
      <w:r w:rsidR="00337F2E" w:rsidRPr="00CD5987">
        <w:rPr>
          <w:color w:val="000000"/>
          <w:sz w:val="26"/>
          <w:szCs w:val="26"/>
        </w:rPr>
        <w:t>ов</w:t>
      </w:r>
      <w:r w:rsidR="004D141A" w:rsidRPr="00CD5987">
        <w:rPr>
          <w:color w:val="000000"/>
          <w:sz w:val="26"/>
          <w:szCs w:val="26"/>
        </w:rPr>
        <w:t xml:space="preserve"> на развитие транспортного сообщения на территории городского поселения </w:t>
      </w:r>
      <w:r w:rsidR="00337F2E" w:rsidRPr="00CD5987">
        <w:rPr>
          <w:color w:val="000000"/>
          <w:sz w:val="26"/>
          <w:szCs w:val="26"/>
        </w:rPr>
        <w:t xml:space="preserve">на 500,0 </w:t>
      </w:r>
      <w:proofErr w:type="spellStart"/>
      <w:proofErr w:type="gramStart"/>
      <w:r w:rsidR="00337F2E" w:rsidRPr="00CD5987">
        <w:rPr>
          <w:color w:val="000000"/>
          <w:sz w:val="26"/>
          <w:szCs w:val="26"/>
        </w:rPr>
        <w:t>тыс</w:t>
      </w:r>
      <w:proofErr w:type="spellEnd"/>
      <w:proofErr w:type="gramEnd"/>
      <w:r w:rsidR="00337F2E" w:rsidRPr="00CD5987">
        <w:rPr>
          <w:color w:val="000000"/>
          <w:sz w:val="26"/>
          <w:szCs w:val="26"/>
        </w:rPr>
        <w:t xml:space="preserve"> рублей.</w:t>
      </w:r>
    </w:p>
    <w:p w:rsidR="00B36E45" w:rsidRDefault="00961368" w:rsidP="006F37BB">
      <w:pPr>
        <w:ind w:firstLine="482"/>
        <w:jc w:val="both"/>
        <w:rPr>
          <w:bCs w:val="0"/>
          <w:sz w:val="26"/>
          <w:szCs w:val="26"/>
        </w:rPr>
      </w:pPr>
      <w:r w:rsidRPr="0067539D">
        <w:rPr>
          <w:color w:val="000000"/>
          <w:sz w:val="24"/>
        </w:rPr>
        <w:t xml:space="preserve">- </w:t>
      </w:r>
      <w:r w:rsidRPr="00DD6B2D">
        <w:rPr>
          <w:color w:val="000000"/>
          <w:sz w:val="24"/>
          <w:u w:val="single"/>
        </w:rPr>
        <w:t xml:space="preserve">по подразделу </w:t>
      </w:r>
      <w:r w:rsidRPr="00DD6B2D">
        <w:rPr>
          <w:i/>
          <w:color w:val="000000"/>
          <w:sz w:val="24"/>
          <w:u w:val="single"/>
        </w:rPr>
        <w:t>«Дорожное хозяйство (дорожный фонд)»</w:t>
      </w:r>
      <w:r w:rsidRPr="0067539D">
        <w:rPr>
          <w:color w:val="000000"/>
          <w:sz w:val="24"/>
        </w:rPr>
        <w:t xml:space="preserve"> п</w:t>
      </w:r>
      <w:r w:rsidRPr="0067539D">
        <w:rPr>
          <w:bCs w:val="0"/>
          <w:sz w:val="26"/>
          <w:szCs w:val="26"/>
        </w:rPr>
        <w:t>редлагается увеличить на 22568,44 тыс. рублей</w:t>
      </w:r>
      <w:r w:rsidR="00CD5987">
        <w:rPr>
          <w:bCs w:val="0"/>
          <w:sz w:val="26"/>
          <w:szCs w:val="26"/>
        </w:rPr>
        <w:t xml:space="preserve">, </w:t>
      </w:r>
      <w:r w:rsidR="0067539D">
        <w:rPr>
          <w:bCs w:val="0"/>
          <w:sz w:val="26"/>
          <w:szCs w:val="26"/>
        </w:rPr>
        <w:t xml:space="preserve">в том числе за счет </w:t>
      </w:r>
      <w:r w:rsidR="000F0C3D">
        <w:rPr>
          <w:bCs w:val="0"/>
          <w:sz w:val="26"/>
          <w:szCs w:val="26"/>
        </w:rPr>
        <w:t>субсидии из бюджета Амурской области на осуществление дорожной деятельности в отношении автомобильных дорог и сооружений на них на 21478,92 тыс. рублей;</w:t>
      </w:r>
      <w:r w:rsidR="006F37BB">
        <w:rPr>
          <w:bCs w:val="0"/>
          <w:sz w:val="26"/>
          <w:szCs w:val="26"/>
        </w:rPr>
        <w:t xml:space="preserve"> </w:t>
      </w:r>
    </w:p>
    <w:p w:rsidR="002A7945" w:rsidRDefault="000E1029" w:rsidP="00DD6B2D">
      <w:pPr>
        <w:ind w:firstLine="482"/>
        <w:jc w:val="both"/>
        <w:rPr>
          <w:bCs w:val="0"/>
          <w:color w:val="000000"/>
          <w:sz w:val="24"/>
        </w:rPr>
      </w:pPr>
      <w:r>
        <w:rPr>
          <w:bCs w:val="0"/>
          <w:sz w:val="26"/>
          <w:szCs w:val="26"/>
        </w:rPr>
        <w:t xml:space="preserve">- </w:t>
      </w:r>
      <w:r w:rsidRPr="003F082D">
        <w:rPr>
          <w:bCs w:val="0"/>
          <w:i/>
          <w:sz w:val="26"/>
          <w:szCs w:val="26"/>
          <w:u w:val="single"/>
        </w:rPr>
        <w:t xml:space="preserve">по подразделу </w:t>
      </w:r>
      <w:r w:rsidR="00547477" w:rsidRPr="003F082D">
        <w:rPr>
          <w:bCs w:val="0"/>
          <w:i/>
          <w:sz w:val="26"/>
          <w:szCs w:val="26"/>
          <w:u w:val="single"/>
        </w:rPr>
        <w:t>0412 «Другие вопросы в области национальной экономики»</w:t>
      </w:r>
      <w:r w:rsidR="00547477" w:rsidRPr="00C663D0">
        <w:rPr>
          <w:bCs w:val="0"/>
          <w:i/>
          <w:sz w:val="26"/>
          <w:szCs w:val="26"/>
        </w:rPr>
        <w:t xml:space="preserve"> </w:t>
      </w:r>
      <w:r w:rsidR="00C663D0" w:rsidRPr="00C663D0">
        <w:rPr>
          <w:bCs w:val="0"/>
          <w:sz w:val="26"/>
          <w:szCs w:val="26"/>
        </w:rPr>
        <w:t xml:space="preserve">предлагается </w:t>
      </w:r>
      <w:r w:rsidR="00547477" w:rsidRPr="00C663D0">
        <w:rPr>
          <w:bCs w:val="0"/>
          <w:sz w:val="26"/>
          <w:szCs w:val="26"/>
        </w:rPr>
        <w:t xml:space="preserve">увеличить расходы </w:t>
      </w:r>
      <w:r w:rsidR="009E4D50">
        <w:rPr>
          <w:bCs w:val="0"/>
          <w:sz w:val="26"/>
          <w:szCs w:val="26"/>
        </w:rPr>
        <w:t xml:space="preserve">на </w:t>
      </w:r>
      <w:r w:rsidR="009E4D50" w:rsidRPr="00C663D0">
        <w:rPr>
          <w:bCs w:val="0"/>
          <w:sz w:val="26"/>
          <w:szCs w:val="26"/>
        </w:rPr>
        <w:t>управлени</w:t>
      </w:r>
      <w:r w:rsidR="009E4D50">
        <w:rPr>
          <w:bCs w:val="0"/>
          <w:sz w:val="26"/>
          <w:szCs w:val="26"/>
        </w:rPr>
        <w:t>е</w:t>
      </w:r>
      <w:r w:rsidR="009E4D50" w:rsidRPr="00C663D0">
        <w:rPr>
          <w:bCs w:val="0"/>
          <w:sz w:val="26"/>
          <w:szCs w:val="26"/>
        </w:rPr>
        <w:t xml:space="preserve"> и распоряжени</w:t>
      </w:r>
      <w:r w:rsidR="009E4D50">
        <w:rPr>
          <w:bCs w:val="0"/>
          <w:sz w:val="26"/>
          <w:szCs w:val="26"/>
        </w:rPr>
        <w:t>е</w:t>
      </w:r>
      <w:r w:rsidR="009E4D50" w:rsidRPr="00C663D0">
        <w:rPr>
          <w:bCs w:val="0"/>
          <w:sz w:val="26"/>
          <w:szCs w:val="26"/>
        </w:rPr>
        <w:t xml:space="preserve"> муниципальным имуществом и земельными ресурсами</w:t>
      </w:r>
      <w:r w:rsidR="009E4D50">
        <w:rPr>
          <w:bCs w:val="0"/>
          <w:sz w:val="26"/>
          <w:szCs w:val="26"/>
        </w:rPr>
        <w:t xml:space="preserve"> </w:t>
      </w:r>
      <w:r w:rsidR="00547477" w:rsidRPr="00C663D0">
        <w:rPr>
          <w:bCs w:val="0"/>
          <w:sz w:val="26"/>
          <w:szCs w:val="26"/>
        </w:rPr>
        <w:t>на 2</w:t>
      </w:r>
      <w:r w:rsidR="009E4D50">
        <w:rPr>
          <w:bCs w:val="0"/>
          <w:sz w:val="26"/>
          <w:szCs w:val="26"/>
        </w:rPr>
        <w:t>12</w:t>
      </w:r>
      <w:r w:rsidR="00547477" w:rsidRPr="00C663D0">
        <w:rPr>
          <w:bCs w:val="0"/>
          <w:sz w:val="26"/>
          <w:szCs w:val="26"/>
        </w:rPr>
        <w:t xml:space="preserve">0 тыс. рублей, в том числе </w:t>
      </w:r>
      <w:r w:rsidR="00C663D0">
        <w:rPr>
          <w:bCs w:val="0"/>
          <w:sz w:val="26"/>
          <w:szCs w:val="26"/>
        </w:rPr>
        <w:t xml:space="preserve"> </w:t>
      </w:r>
      <w:r w:rsidR="009E4D50">
        <w:rPr>
          <w:bCs w:val="0"/>
          <w:sz w:val="26"/>
          <w:szCs w:val="26"/>
        </w:rPr>
        <w:t xml:space="preserve">на предоставление </w:t>
      </w:r>
      <w:r w:rsidR="00E063DC">
        <w:rPr>
          <w:bCs w:val="0"/>
          <w:sz w:val="26"/>
          <w:szCs w:val="26"/>
        </w:rPr>
        <w:t>межбюджетны</w:t>
      </w:r>
      <w:r w:rsidR="009E4D50">
        <w:rPr>
          <w:bCs w:val="0"/>
          <w:sz w:val="26"/>
          <w:szCs w:val="26"/>
        </w:rPr>
        <w:t>х</w:t>
      </w:r>
      <w:r w:rsidR="00E063DC">
        <w:rPr>
          <w:bCs w:val="0"/>
          <w:sz w:val="26"/>
          <w:szCs w:val="26"/>
        </w:rPr>
        <w:t xml:space="preserve"> трансферт</w:t>
      </w:r>
      <w:r w:rsidR="009E4D50">
        <w:rPr>
          <w:bCs w:val="0"/>
          <w:sz w:val="26"/>
          <w:szCs w:val="26"/>
        </w:rPr>
        <w:t>ов</w:t>
      </w:r>
      <w:r w:rsidR="00E063DC">
        <w:rPr>
          <w:bCs w:val="0"/>
          <w:sz w:val="26"/>
          <w:szCs w:val="26"/>
        </w:rPr>
        <w:t xml:space="preserve"> на обеспечение переданных полномочий по</w:t>
      </w:r>
      <w:r w:rsidR="002C4434">
        <w:rPr>
          <w:bCs w:val="0"/>
          <w:color w:val="000000"/>
          <w:sz w:val="24"/>
        </w:rPr>
        <w:t xml:space="preserve"> т</w:t>
      </w:r>
      <w:r w:rsidR="00E063DC">
        <w:rPr>
          <w:bCs w:val="0"/>
          <w:color w:val="000000"/>
          <w:sz w:val="24"/>
        </w:rPr>
        <w:t>екущему</w:t>
      </w:r>
      <w:r w:rsidR="008160CA" w:rsidRPr="00152045">
        <w:rPr>
          <w:bCs w:val="0"/>
          <w:color w:val="000000"/>
          <w:sz w:val="24"/>
        </w:rPr>
        <w:t xml:space="preserve"> ремонт</w:t>
      </w:r>
      <w:r w:rsidR="00E063DC">
        <w:rPr>
          <w:bCs w:val="0"/>
          <w:color w:val="000000"/>
          <w:sz w:val="24"/>
        </w:rPr>
        <w:t>у</w:t>
      </w:r>
      <w:r w:rsidR="008160CA" w:rsidRPr="00152045">
        <w:rPr>
          <w:bCs w:val="0"/>
          <w:color w:val="000000"/>
          <w:sz w:val="24"/>
        </w:rPr>
        <w:t xml:space="preserve"> и содержани</w:t>
      </w:r>
      <w:r w:rsidR="00E063DC">
        <w:rPr>
          <w:bCs w:val="0"/>
          <w:color w:val="000000"/>
          <w:sz w:val="24"/>
        </w:rPr>
        <w:t>ю</w:t>
      </w:r>
      <w:r w:rsidR="008160CA" w:rsidRPr="00152045">
        <w:rPr>
          <w:bCs w:val="0"/>
          <w:color w:val="000000"/>
          <w:sz w:val="24"/>
        </w:rPr>
        <w:t xml:space="preserve"> муниципального имущества</w:t>
      </w:r>
      <w:r w:rsidR="002A7945">
        <w:rPr>
          <w:bCs w:val="0"/>
          <w:color w:val="000000"/>
          <w:sz w:val="24"/>
        </w:rPr>
        <w:t>-</w:t>
      </w:r>
      <w:r w:rsidR="00C663D0">
        <w:rPr>
          <w:bCs w:val="0"/>
          <w:sz w:val="26"/>
          <w:szCs w:val="26"/>
        </w:rPr>
        <w:t xml:space="preserve"> 2</w:t>
      </w:r>
      <w:r w:rsidR="002A7945">
        <w:rPr>
          <w:bCs w:val="0"/>
          <w:sz w:val="26"/>
          <w:szCs w:val="26"/>
        </w:rPr>
        <w:t>000</w:t>
      </w:r>
      <w:r w:rsidR="00C663D0">
        <w:rPr>
          <w:bCs w:val="0"/>
          <w:sz w:val="26"/>
          <w:szCs w:val="26"/>
        </w:rPr>
        <w:t>,0 тыс. рублей</w:t>
      </w:r>
      <w:r w:rsidR="002A7945">
        <w:rPr>
          <w:bCs w:val="0"/>
          <w:sz w:val="26"/>
          <w:szCs w:val="26"/>
        </w:rPr>
        <w:t>,</w:t>
      </w:r>
      <w:r w:rsidR="009E4D50">
        <w:rPr>
          <w:bCs w:val="0"/>
          <w:sz w:val="26"/>
          <w:szCs w:val="26"/>
        </w:rPr>
        <w:t xml:space="preserve"> на з</w:t>
      </w:r>
      <w:r w:rsidR="009E4D50">
        <w:rPr>
          <w:bCs w:val="0"/>
          <w:color w:val="000000"/>
          <w:sz w:val="24"/>
        </w:rPr>
        <w:t>акупку</w:t>
      </w:r>
      <w:r w:rsidR="002A7945" w:rsidRPr="002A7945">
        <w:rPr>
          <w:bCs w:val="0"/>
          <w:color w:val="000000"/>
          <w:sz w:val="24"/>
        </w:rPr>
        <w:t xml:space="preserve"> товаров, работ и услуг для муниципальных нужд</w:t>
      </w:r>
      <w:r w:rsidR="002A7945">
        <w:rPr>
          <w:bCs w:val="0"/>
          <w:color w:val="000000"/>
          <w:sz w:val="24"/>
        </w:rPr>
        <w:t>-</w:t>
      </w:r>
      <w:r w:rsidR="00146D58">
        <w:rPr>
          <w:bCs w:val="0"/>
          <w:color w:val="000000"/>
          <w:sz w:val="24"/>
        </w:rPr>
        <w:t>12</w:t>
      </w:r>
      <w:r w:rsidR="002A7945">
        <w:rPr>
          <w:bCs w:val="0"/>
          <w:color w:val="000000"/>
          <w:sz w:val="24"/>
        </w:rPr>
        <w:t xml:space="preserve">0,0 </w:t>
      </w:r>
      <w:proofErr w:type="spellStart"/>
      <w:r w:rsidR="002A7945">
        <w:rPr>
          <w:bCs w:val="0"/>
          <w:color w:val="000000"/>
          <w:sz w:val="24"/>
        </w:rPr>
        <w:t>тыс</w:t>
      </w:r>
      <w:proofErr w:type="gramStart"/>
      <w:r w:rsidR="002A7945">
        <w:rPr>
          <w:bCs w:val="0"/>
          <w:color w:val="000000"/>
          <w:sz w:val="24"/>
        </w:rPr>
        <w:t>.р</w:t>
      </w:r>
      <w:proofErr w:type="gramEnd"/>
      <w:r w:rsidR="002A7945">
        <w:rPr>
          <w:bCs w:val="0"/>
          <w:color w:val="000000"/>
          <w:sz w:val="24"/>
        </w:rPr>
        <w:t>ублей</w:t>
      </w:r>
      <w:proofErr w:type="spellEnd"/>
      <w:r w:rsidR="00146D58">
        <w:rPr>
          <w:bCs w:val="0"/>
          <w:color w:val="000000"/>
          <w:sz w:val="24"/>
        </w:rPr>
        <w:t>;</w:t>
      </w:r>
    </w:p>
    <w:p w:rsidR="00951FF1" w:rsidRPr="000B1225" w:rsidRDefault="00951FF1" w:rsidP="00146D58">
      <w:pPr>
        <w:ind w:firstLine="482"/>
        <w:jc w:val="both"/>
        <w:rPr>
          <w:bCs w:val="0"/>
          <w:sz w:val="26"/>
          <w:szCs w:val="26"/>
        </w:rPr>
      </w:pPr>
      <w:r w:rsidRPr="000B1225">
        <w:rPr>
          <w:bCs w:val="0"/>
          <w:sz w:val="26"/>
          <w:szCs w:val="26"/>
        </w:rPr>
        <w:t>По разделу «</w:t>
      </w:r>
      <w:r w:rsidRPr="008B4133">
        <w:rPr>
          <w:b/>
          <w:bCs w:val="0"/>
          <w:sz w:val="26"/>
          <w:szCs w:val="26"/>
        </w:rPr>
        <w:t>Жилищно-коммунальное хозяйство</w:t>
      </w:r>
      <w:r w:rsidR="007C371F" w:rsidRPr="008B4133">
        <w:rPr>
          <w:b/>
          <w:bCs w:val="0"/>
          <w:sz w:val="26"/>
          <w:szCs w:val="26"/>
        </w:rPr>
        <w:t>»</w:t>
      </w:r>
      <w:r w:rsidR="007C371F" w:rsidRPr="000B1225">
        <w:rPr>
          <w:bCs w:val="0"/>
          <w:sz w:val="26"/>
          <w:szCs w:val="26"/>
        </w:rPr>
        <w:t xml:space="preserve"> предлагается увеличить ассигнования на </w:t>
      </w:r>
      <w:r w:rsidR="007F0A82" w:rsidRPr="007F0A82">
        <w:rPr>
          <w:bCs w:val="0"/>
          <w:sz w:val="26"/>
          <w:szCs w:val="26"/>
        </w:rPr>
        <w:t>4299,6</w:t>
      </w:r>
      <w:r w:rsidR="007C371F" w:rsidRPr="000B1225">
        <w:rPr>
          <w:bCs w:val="0"/>
          <w:sz w:val="26"/>
          <w:szCs w:val="26"/>
        </w:rPr>
        <w:t>тыс. рублей, в том числе:</w:t>
      </w:r>
    </w:p>
    <w:p w:rsidR="003F0A7A" w:rsidRPr="000B1225" w:rsidRDefault="008008A6" w:rsidP="008B7AFD">
      <w:pPr>
        <w:ind w:firstLine="426"/>
        <w:jc w:val="both"/>
        <w:rPr>
          <w:bCs w:val="0"/>
          <w:sz w:val="26"/>
          <w:szCs w:val="26"/>
        </w:rPr>
      </w:pPr>
      <w:r w:rsidRPr="003F082D">
        <w:rPr>
          <w:bCs w:val="0"/>
          <w:sz w:val="26"/>
          <w:szCs w:val="26"/>
          <w:u w:val="single"/>
        </w:rPr>
        <w:t>-</w:t>
      </w:r>
      <w:r w:rsidR="008B7AFD" w:rsidRPr="003F082D">
        <w:rPr>
          <w:bCs w:val="0"/>
          <w:sz w:val="26"/>
          <w:szCs w:val="26"/>
          <w:u w:val="single"/>
        </w:rPr>
        <w:t xml:space="preserve"> по </w:t>
      </w:r>
      <w:r w:rsidR="008B7AFD" w:rsidRPr="003F082D">
        <w:rPr>
          <w:bCs w:val="0"/>
          <w:i/>
          <w:sz w:val="26"/>
          <w:szCs w:val="26"/>
          <w:u w:val="single"/>
        </w:rPr>
        <w:t>подразделу «Коммунальное хозяйство</w:t>
      </w:r>
      <w:r w:rsidR="008B7AFD" w:rsidRPr="000B1225">
        <w:rPr>
          <w:bCs w:val="0"/>
          <w:i/>
          <w:sz w:val="26"/>
          <w:szCs w:val="26"/>
        </w:rPr>
        <w:t>»</w:t>
      </w:r>
      <w:r w:rsidR="008B7AFD">
        <w:rPr>
          <w:bCs w:val="0"/>
          <w:i/>
          <w:sz w:val="26"/>
          <w:szCs w:val="26"/>
        </w:rPr>
        <w:t xml:space="preserve"> </w:t>
      </w:r>
      <w:r w:rsidRPr="000B1225">
        <w:rPr>
          <w:bCs w:val="0"/>
          <w:sz w:val="26"/>
          <w:szCs w:val="26"/>
        </w:rPr>
        <w:t>увелич</w:t>
      </w:r>
      <w:r w:rsidR="008B7AFD">
        <w:rPr>
          <w:bCs w:val="0"/>
          <w:sz w:val="26"/>
          <w:szCs w:val="26"/>
        </w:rPr>
        <w:t>ить</w:t>
      </w:r>
      <w:r w:rsidRPr="000B1225">
        <w:rPr>
          <w:bCs w:val="0"/>
          <w:sz w:val="26"/>
          <w:szCs w:val="26"/>
        </w:rPr>
        <w:t xml:space="preserve"> плановы</w:t>
      </w:r>
      <w:r w:rsidR="008B7AFD">
        <w:rPr>
          <w:bCs w:val="0"/>
          <w:sz w:val="26"/>
          <w:szCs w:val="26"/>
        </w:rPr>
        <w:t>е</w:t>
      </w:r>
      <w:r w:rsidRPr="000B1225">
        <w:rPr>
          <w:bCs w:val="0"/>
          <w:sz w:val="26"/>
          <w:szCs w:val="26"/>
        </w:rPr>
        <w:t xml:space="preserve"> назначени</w:t>
      </w:r>
      <w:r w:rsidR="008B7AFD">
        <w:rPr>
          <w:bCs w:val="0"/>
          <w:sz w:val="26"/>
          <w:szCs w:val="26"/>
        </w:rPr>
        <w:t>я</w:t>
      </w:r>
      <w:r w:rsidRPr="000B1225">
        <w:rPr>
          <w:bCs w:val="0"/>
          <w:sz w:val="26"/>
          <w:szCs w:val="26"/>
        </w:rPr>
        <w:t xml:space="preserve"> на </w:t>
      </w:r>
      <w:r w:rsidR="00476212" w:rsidRPr="000B1225">
        <w:rPr>
          <w:bCs w:val="0"/>
          <w:sz w:val="26"/>
          <w:szCs w:val="26"/>
        </w:rPr>
        <w:t>964,04</w:t>
      </w:r>
      <w:r w:rsidRPr="000B1225">
        <w:rPr>
          <w:bCs w:val="0"/>
          <w:sz w:val="26"/>
          <w:szCs w:val="26"/>
        </w:rPr>
        <w:t xml:space="preserve"> тыс. рублей</w:t>
      </w:r>
      <w:r w:rsidR="00476212" w:rsidRPr="000B1225">
        <w:rPr>
          <w:bCs w:val="0"/>
          <w:sz w:val="26"/>
          <w:szCs w:val="26"/>
        </w:rPr>
        <w:t>, в том числе в рамках</w:t>
      </w:r>
      <w:r w:rsidR="00102947" w:rsidRPr="000B1225">
        <w:rPr>
          <w:bCs w:val="0"/>
          <w:sz w:val="26"/>
          <w:szCs w:val="26"/>
        </w:rPr>
        <w:t xml:space="preserve"> непрограммных расходов на 300,0 тыс. рублей и </w:t>
      </w:r>
      <w:r w:rsidR="0046423E" w:rsidRPr="000B1225">
        <w:rPr>
          <w:bCs w:val="0"/>
          <w:sz w:val="26"/>
          <w:szCs w:val="26"/>
        </w:rPr>
        <w:t>в рамках программных расходов на 664,04 тыс. рублей</w:t>
      </w:r>
      <w:r w:rsidR="003F0A7A" w:rsidRPr="000B1225">
        <w:rPr>
          <w:bCs w:val="0"/>
          <w:sz w:val="26"/>
          <w:szCs w:val="26"/>
        </w:rPr>
        <w:t>:</w:t>
      </w:r>
    </w:p>
    <w:p w:rsidR="003F0A7A" w:rsidRPr="003A15F9" w:rsidRDefault="00476212" w:rsidP="00EA2AB6">
      <w:pPr>
        <w:ind w:left="567" w:firstLine="426"/>
        <w:jc w:val="both"/>
        <w:rPr>
          <w:bCs w:val="0"/>
          <w:color w:val="000000"/>
          <w:sz w:val="24"/>
        </w:rPr>
      </w:pPr>
      <w:r w:rsidRPr="003A15F9">
        <w:rPr>
          <w:bCs w:val="0"/>
          <w:sz w:val="24"/>
        </w:rPr>
        <w:t xml:space="preserve"> </w:t>
      </w:r>
      <w:r w:rsidR="003F0A7A" w:rsidRPr="003A15F9">
        <w:rPr>
          <w:bCs w:val="0"/>
          <w:sz w:val="24"/>
        </w:rPr>
        <w:t>-</w:t>
      </w:r>
      <w:r w:rsidR="003F082D" w:rsidRPr="003A15F9">
        <w:rPr>
          <w:bCs w:val="0"/>
          <w:sz w:val="24"/>
        </w:rPr>
        <w:t xml:space="preserve"> по МП</w:t>
      </w:r>
      <w:r w:rsidR="004B53D1">
        <w:rPr>
          <w:bCs w:val="0"/>
          <w:sz w:val="24"/>
        </w:rPr>
        <w:t xml:space="preserve"> </w:t>
      </w:r>
      <w:r w:rsidRPr="003A15F9">
        <w:rPr>
          <w:bCs w:val="0"/>
          <w:sz w:val="24"/>
        </w:rPr>
        <w:t xml:space="preserve">«Модернизация коммунальной инфраструктуры городского поселения «Город Завитинск» на 2019-2021 </w:t>
      </w:r>
      <w:proofErr w:type="spellStart"/>
      <w:proofErr w:type="gramStart"/>
      <w:r w:rsidRPr="003A15F9">
        <w:rPr>
          <w:bCs w:val="0"/>
          <w:sz w:val="24"/>
        </w:rPr>
        <w:t>гг</w:t>
      </w:r>
      <w:proofErr w:type="spellEnd"/>
      <w:proofErr w:type="gramEnd"/>
      <w:r w:rsidRPr="003A15F9">
        <w:rPr>
          <w:bCs w:val="0"/>
          <w:sz w:val="24"/>
        </w:rPr>
        <w:t xml:space="preserve">» </w:t>
      </w:r>
      <w:r w:rsidR="003F0A7A" w:rsidRPr="003A15F9">
        <w:rPr>
          <w:bCs w:val="0"/>
          <w:sz w:val="24"/>
        </w:rPr>
        <w:t>расходы увелич</w:t>
      </w:r>
      <w:r w:rsidR="003F082D" w:rsidRPr="003A15F9">
        <w:rPr>
          <w:bCs w:val="0"/>
          <w:sz w:val="24"/>
        </w:rPr>
        <w:t>ить</w:t>
      </w:r>
      <w:r w:rsidR="003F0A7A" w:rsidRPr="003A15F9">
        <w:rPr>
          <w:bCs w:val="0"/>
          <w:sz w:val="24"/>
        </w:rPr>
        <w:t xml:space="preserve"> </w:t>
      </w:r>
      <w:r w:rsidRPr="003A15F9">
        <w:rPr>
          <w:bCs w:val="0"/>
          <w:sz w:val="24"/>
        </w:rPr>
        <w:t>на 867,19 тыс. рублей</w:t>
      </w:r>
      <w:r w:rsidR="00A84969" w:rsidRPr="003A15F9">
        <w:rPr>
          <w:bCs w:val="0"/>
          <w:sz w:val="24"/>
        </w:rPr>
        <w:t xml:space="preserve"> (</w:t>
      </w:r>
      <w:r w:rsidR="00563C27" w:rsidRPr="003A15F9">
        <w:rPr>
          <w:bCs w:val="0"/>
          <w:sz w:val="24"/>
        </w:rPr>
        <w:t>по</w:t>
      </w:r>
      <w:r w:rsidR="00A84969" w:rsidRPr="003A15F9">
        <w:rPr>
          <w:bCs w:val="0"/>
          <w:sz w:val="24"/>
        </w:rPr>
        <w:t xml:space="preserve"> </w:t>
      </w:r>
      <w:r w:rsidR="00563C27" w:rsidRPr="003A15F9">
        <w:rPr>
          <w:bCs w:val="0"/>
          <w:sz w:val="24"/>
        </w:rPr>
        <w:t>м</w:t>
      </w:r>
      <w:r w:rsidR="00A84969" w:rsidRPr="003A15F9">
        <w:rPr>
          <w:bCs w:val="0"/>
          <w:sz w:val="24"/>
        </w:rPr>
        <w:t>одернизаци</w:t>
      </w:r>
      <w:r w:rsidR="00563C27" w:rsidRPr="003A15F9">
        <w:rPr>
          <w:bCs w:val="0"/>
          <w:sz w:val="24"/>
        </w:rPr>
        <w:t>и</w:t>
      </w:r>
      <w:r w:rsidR="00A84969" w:rsidRPr="003A15F9">
        <w:rPr>
          <w:bCs w:val="0"/>
          <w:sz w:val="24"/>
        </w:rPr>
        <w:t xml:space="preserve"> объектов теплоснабжения уменьшены на 1075,7 тыс. рублей, </w:t>
      </w:r>
      <w:r w:rsidR="00CC5213" w:rsidRPr="003A15F9">
        <w:rPr>
          <w:bCs w:val="0"/>
          <w:sz w:val="24"/>
        </w:rPr>
        <w:t xml:space="preserve">увеличены расходы </w:t>
      </w:r>
      <w:r w:rsidR="00563C27" w:rsidRPr="003A15F9">
        <w:rPr>
          <w:bCs w:val="0"/>
          <w:sz w:val="24"/>
        </w:rPr>
        <w:t xml:space="preserve">по модернизации объектов водоснабжения на </w:t>
      </w:r>
      <w:r w:rsidR="00563C27" w:rsidRPr="003A15F9">
        <w:rPr>
          <w:bCs w:val="0"/>
          <w:color w:val="000000"/>
          <w:sz w:val="24"/>
        </w:rPr>
        <w:t>1296,73тыс. рублей, по модернизация объектов водоотведения  на 646,12тыс. рублей</w:t>
      </w:r>
      <w:r w:rsidR="000E38FB" w:rsidRPr="003A15F9">
        <w:rPr>
          <w:bCs w:val="0"/>
          <w:color w:val="000000"/>
          <w:sz w:val="24"/>
        </w:rPr>
        <w:t>);</w:t>
      </w:r>
      <w:r w:rsidRPr="003A15F9">
        <w:rPr>
          <w:bCs w:val="0"/>
          <w:color w:val="000000"/>
          <w:sz w:val="24"/>
        </w:rPr>
        <w:t xml:space="preserve"> </w:t>
      </w:r>
    </w:p>
    <w:p w:rsidR="00563C27" w:rsidRPr="003A15F9" w:rsidRDefault="003F0A7A" w:rsidP="00EA2AB6">
      <w:pPr>
        <w:ind w:left="567" w:firstLine="426"/>
        <w:jc w:val="both"/>
        <w:rPr>
          <w:bCs w:val="0"/>
          <w:color w:val="000000"/>
          <w:sz w:val="24"/>
        </w:rPr>
      </w:pPr>
      <w:r w:rsidRPr="003A15F9">
        <w:rPr>
          <w:bCs w:val="0"/>
          <w:color w:val="000000"/>
          <w:sz w:val="24"/>
        </w:rPr>
        <w:t>-</w:t>
      </w:r>
      <w:r w:rsidR="00476212" w:rsidRPr="003A15F9">
        <w:rPr>
          <w:bCs w:val="0"/>
          <w:color w:val="000000"/>
          <w:sz w:val="24"/>
        </w:rPr>
        <w:t xml:space="preserve"> </w:t>
      </w:r>
      <w:r w:rsidR="003F082D" w:rsidRPr="003A15F9">
        <w:rPr>
          <w:bCs w:val="0"/>
          <w:color w:val="000000"/>
          <w:sz w:val="24"/>
        </w:rPr>
        <w:t xml:space="preserve">по МП </w:t>
      </w:r>
      <w:r w:rsidR="00476212" w:rsidRPr="003A15F9">
        <w:rPr>
          <w:bCs w:val="0"/>
          <w:color w:val="000000"/>
          <w:sz w:val="24"/>
        </w:rPr>
        <w:t>«Актуализация схем теплоснабжения, водоснабжения и водоотведения городского поселения «Город Завитинск» на 2020-2022 годы»</w:t>
      </w:r>
      <w:r w:rsidR="00137E9A" w:rsidRPr="003A15F9">
        <w:rPr>
          <w:bCs w:val="0"/>
          <w:color w:val="000000"/>
          <w:sz w:val="24"/>
        </w:rPr>
        <w:t xml:space="preserve"> </w:t>
      </w:r>
      <w:r w:rsidR="003F082D" w:rsidRPr="003A15F9">
        <w:rPr>
          <w:bCs w:val="0"/>
          <w:color w:val="000000"/>
          <w:sz w:val="24"/>
        </w:rPr>
        <w:t xml:space="preserve">уменьшить </w:t>
      </w:r>
      <w:r w:rsidR="00137E9A" w:rsidRPr="003A15F9">
        <w:rPr>
          <w:bCs w:val="0"/>
          <w:color w:val="000000"/>
          <w:sz w:val="24"/>
        </w:rPr>
        <w:t>на 148,15 тыс. рублей;</w:t>
      </w:r>
    </w:p>
    <w:p w:rsidR="003F0A7A" w:rsidRPr="003C3152" w:rsidRDefault="003F0A7A" w:rsidP="00EA2AB6">
      <w:pPr>
        <w:ind w:left="567" w:firstLine="426"/>
        <w:jc w:val="both"/>
        <w:rPr>
          <w:bCs w:val="0"/>
          <w:color w:val="000000"/>
          <w:sz w:val="24"/>
        </w:rPr>
      </w:pPr>
      <w:r w:rsidRPr="003A15F9">
        <w:rPr>
          <w:bCs w:val="0"/>
          <w:color w:val="000000"/>
          <w:sz w:val="24"/>
        </w:rPr>
        <w:t>-</w:t>
      </w:r>
      <w:r w:rsidR="004B30A9" w:rsidRPr="003A15F9">
        <w:rPr>
          <w:bCs w:val="0"/>
          <w:color w:val="000000"/>
          <w:sz w:val="24"/>
        </w:rPr>
        <w:t xml:space="preserve"> по МП </w:t>
      </w:r>
      <w:r w:rsidRPr="003A15F9">
        <w:rPr>
          <w:bCs w:val="0"/>
          <w:color w:val="000000"/>
          <w:sz w:val="24"/>
        </w:rPr>
        <w:t xml:space="preserve">«Оборудование контейнерных площадок для сбора твердых коммунальных отходов на территории населенных пунктов городского поселения «Город Завитинск» на 2019-2021годы» </w:t>
      </w:r>
      <w:r w:rsidR="004B30A9" w:rsidRPr="003A15F9">
        <w:rPr>
          <w:bCs w:val="0"/>
          <w:color w:val="000000"/>
          <w:sz w:val="24"/>
        </w:rPr>
        <w:t>уменьшить</w:t>
      </w:r>
      <w:r w:rsidRPr="003A15F9">
        <w:rPr>
          <w:bCs w:val="0"/>
          <w:color w:val="000000"/>
          <w:sz w:val="24"/>
        </w:rPr>
        <w:t xml:space="preserve"> </w:t>
      </w:r>
      <w:r w:rsidR="004B30A9" w:rsidRPr="003A15F9">
        <w:rPr>
          <w:bCs w:val="0"/>
          <w:color w:val="000000"/>
          <w:sz w:val="24"/>
        </w:rPr>
        <w:t xml:space="preserve">расходы </w:t>
      </w:r>
      <w:r w:rsidRPr="003A15F9">
        <w:rPr>
          <w:bCs w:val="0"/>
          <w:color w:val="000000"/>
          <w:sz w:val="24"/>
        </w:rPr>
        <w:t>на 55,0 тыс. рублей;</w:t>
      </w:r>
    </w:p>
    <w:p w:rsidR="00196D20" w:rsidRDefault="00E36696" w:rsidP="003C3152">
      <w:pPr>
        <w:ind w:firstLine="482"/>
        <w:jc w:val="both"/>
        <w:rPr>
          <w:bCs w:val="0"/>
          <w:color w:val="000000"/>
          <w:sz w:val="26"/>
          <w:szCs w:val="26"/>
        </w:rPr>
      </w:pPr>
      <w:r w:rsidRPr="00C45805">
        <w:rPr>
          <w:bCs w:val="0"/>
          <w:color w:val="000000"/>
          <w:szCs w:val="28"/>
          <w:u w:val="single"/>
        </w:rPr>
        <w:t xml:space="preserve">- </w:t>
      </w:r>
      <w:r w:rsidR="004B30A9" w:rsidRPr="00C45805">
        <w:rPr>
          <w:bCs w:val="0"/>
          <w:color w:val="000000"/>
          <w:sz w:val="26"/>
          <w:szCs w:val="26"/>
          <w:u w:val="single"/>
        </w:rPr>
        <w:t>по подразделу</w:t>
      </w:r>
      <w:r w:rsidR="004B30A9" w:rsidRPr="00CA53D4">
        <w:rPr>
          <w:bCs w:val="0"/>
          <w:color w:val="000000"/>
          <w:sz w:val="26"/>
          <w:szCs w:val="26"/>
        </w:rPr>
        <w:t xml:space="preserve"> </w:t>
      </w:r>
      <w:r w:rsidR="004B30A9" w:rsidRPr="00CA53D4">
        <w:rPr>
          <w:bCs w:val="0"/>
          <w:i/>
          <w:color w:val="000000"/>
          <w:sz w:val="26"/>
          <w:szCs w:val="26"/>
          <w:u w:val="single"/>
        </w:rPr>
        <w:t>0502 «Благоустройство»</w:t>
      </w:r>
      <w:r w:rsidR="004B30A9" w:rsidRPr="00CA53D4">
        <w:rPr>
          <w:bCs w:val="0"/>
          <w:color w:val="000000"/>
          <w:sz w:val="26"/>
          <w:szCs w:val="26"/>
        </w:rPr>
        <w:t xml:space="preserve"> </w:t>
      </w:r>
      <w:r w:rsidRPr="00CA53D4">
        <w:rPr>
          <w:bCs w:val="0"/>
          <w:color w:val="000000"/>
          <w:sz w:val="26"/>
          <w:szCs w:val="26"/>
        </w:rPr>
        <w:t>увелич</w:t>
      </w:r>
      <w:r w:rsidR="004B30A9" w:rsidRPr="00CA53D4">
        <w:rPr>
          <w:bCs w:val="0"/>
          <w:color w:val="000000"/>
          <w:sz w:val="26"/>
          <w:szCs w:val="26"/>
        </w:rPr>
        <w:t>ить</w:t>
      </w:r>
      <w:r w:rsidRPr="00CA53D4">
        <w:rPr>
          <w:bCs w:val="0"/>
          <w:color w:val="000000"/>
          <w:sz w:val="26"/>
          <w:szCs w:val="26"/>
        </w:rPr>
        <w:t xml:space="preserve"> плановы</w:t>
      </w:r>
      <w:r w:rsidR="004B30A9" w:rsidRPr="00CA53D4">
        <w:rPr>
          <w:bCs w:val="0"/>
          <w:color w:val="000000"/>
          <w:sz w:val="26"/>
          <w:szCs w:val="26"/>
        </w:rPr>
        <w:t>е</w:t>
      </w:r>
      <w:r w:rsidRPr="00CA53D4">
        <w:rPr>
          <w:bCs w:val="0"/>
          <w:color w:val="000000"/>
          <w:sz w:val="26"/>
          <w:szCs w:val="26"/>
        </w:rPr>
        <w:t xml:space="preserve"> ассигновани</w:t>
      </w:r>
      <w:r w:rsidR="004B30A9" w:rsidRPr="00CA53D4">
        <w:rPr>
          <w:bCs w:val="0"/>
          <w:color w:val="000000"/>
          <w:sz w:val="26"/>
          <w:szCs w:val="26"/>
        </w:rPr>
        <w:t>я</w:t>
      </w:r>
      <w:r w:rsidRPr="00CA53D4">
        <w:rPr>
          <w:bCs w:val="0"/>
          <w:color w:val="000000"/>
          <w:sz w:val="26"/>
          <w:szCs w:val="26"/>
        </w:rPr>
        <w:t xml:space="preserve"> </w:t>
      </w:r>
      <w:r w:rsidR="00D1607D" w:rsidRPr="00CA53D4">
        <w:rPr>
          <w:bCs w:val="0"/>
          <w:color w:val="000000"/>
          <w:sz w:val="26"/>
          <w:szCs w:val="26"/>
        </w:rPr>
        <w:t xml:space="preserve">на </w:t>
      </w:r>
      <w:r w:rsidR="00AA4316">
        <w:rPr>
          <w:bCs w:val="0"/>
          <w:color w:val="000000"/>
          <w:sz w:val="26"/>
          <w:szCs w:val="26"/>
        </w:rPr>
        <w:t>2</w:t>
      </w:r>
      <w:r w:rsidR="00D1607D" w:rsidRPr="00CA53D4">
        <w:rPr>
          <w:bCs w:val="0"/>
          <w:color w:val="000000"/>
          <w:sz w:val="26"/>
          <w:szCs w:val="26"/>
        </w:rPr>
        <w:t>8</w:t>
      </w:r>
      <w:r w:rsidR="00AA4316">
        <w:rPr>
          <w:bCs w:val="0"/>
          <w:color w:val="000000"/>
          <w:sz w:val="26"/>
          <w:szCs w:val="26"/>
        </w:rPr>
        <w:t>4</w:t>
      </w:r>
      <w:r w:rsidR="002C1E6E" w:rsidRPr="00CA53D4">
        <w:rPr>
          <w:bCs w:val="0"/>
          <w:color w:val="000000"/>
          <w:sz w:val="26"/>
          <w:szCs w:val="26"/>
        </w:rPr>
        <w:t>9,57 тыс. рублей, в том числе на реализацию  муниципальных</w:t>
      </w:r>
      <w:r w:rsidR="00D1607D" w:rsidRPr="00CA53D4">
        <w:rPr>
          <w:bCs w:val="0"/>
          <w:color w:val="000000"/>
          <w:sz w:val="26"/>
          <w:szCs w:val="26"/>
        </w:rPr>
        <w:t xml:space="preserve"> программ</w:t>
      </w:r>
      <w:r w:rsidR="00196D20">
        <w:rPr>
          <w:bCs w:val="0"/>
          <w:color w:val="000000"/>
          <w:sz w:val="26"/>
          <w:szCs w:val="26"/>
        </w:rPr>
        <w:t>:</w:t>
      </w:r>
    </w:p>
    <w:p w:rsidR="00974DCD" w:rsidRDefault="00D1607D" w:rsidP="003C3152">
      <w:pPr>
        <w:ind w:firstLine="482"/>
        <w:jc w:val="both"/>
        <w:rPr>
          <w:color w:val="000000"/>
          <w:sz w:val="26"/>
          <w:szCs w:val="26"/>
        </w:rPr>
      </w:pPr>
      <w:r w:rsidRPr="00CA53D4">
        <w:rPr>
          <w:bCs w:val="0"/>
          <w:color w:val="000000"/>
          <w:sz w:val="26"/>
          <w:szCs w:val="26"/>
        </w:rPr>
        <w:t xml:space="preserve"> </w:t>
      </w:r>
      <w:r w:rsidR="003253CA">
        <w:rPr>
          <w:bCs w:val="0"/>
          <w:color w:val="000000"/>
          <w:sz w:val="26"/>
          <w:szCs w:val="26"/>
        </w:rPr>
        <w:t>-</w:t>
      </w:r>
      <w:r w:rsidRPr="00CA53D4">
        <w:rPr>
          <w:color w:val="000000"/>
          <w:sz w:val="26"/>
          <w:szCs w:val="26"/>
        </w:rPr>
        <w:t xml:space="preserve">«Благоустройство городского поселения «Город Завитинск» на 2019 -2021 годы» на </w:t>
      </w:r>
      <w:r w:rsidR="00AA4316">
        <w:rPr>
          <w:color w:val="000000"/>
          <w:sz w:val="26"/>
          <w:szCs w:val="26"/>
        </w:rPr>
        <w:t>224</w:t>
      </w:r>
      <w:r w:rsidRPr="00CA53D4">
        <w:rPr>
          <w:color w:val="000000"/>
          <w:sz w:val="26"/>
          <w:szCs w:val="26"/>
        </w:rPr>
        <w:t>2,89 тыс. рублей</w:t>
      </w:r>
      <w:r w:rsidR="00196D20">
        <w:rPr>
          <w:color w:val="000000"/>
          <w:sz w:val="26"/>
          <w:szCs w:val="26"/>
        </w:rPr>
        <w:t>, из них на реализацию основного мероприятия «Улучшени</w:t>
      </w:r>
      <w:r w:rsidR="00F66D6D">
        <w:rPr>
          <w:color w:val="000000"/>
          <w:sz w:val="26"/>
          <w:szCs w:val="26"/>
        </w:rPr>
        <w:t>е эстетического облика населенных пунктов»  - 8,0 тыс. рублей;  на реализацию основного мероприятия «Обеспечение безопасных условий отдыха населения – 2234,89 тыс. рублей</w:t>
      </w:r>
      <w:proofErr w:type="gramStart"/>
      <w:r w:rsidR="008F3944">
        <w:rPr>
          <w:color w:val="000000"/>
          <w:sz w:val="26"/>
          <w:szCs w:val="26"/>
        </w:rPr>
        <w:t xml:space="preserve"> </w:t>
      </w:r>
      <w:r w:rsidR="00037068">
        <w:rPr>
          <w:color w:val="000000"/>
          <w:sz w:val="26"/>
          <w:szCs w:val="26"/>
        </w:rPr>
        <w:t>,</w:t>
      </w:r>
      <w:proofErr w:type="gramEnd"/>
      <w:r w:rsidR="00037068">
        <w:rPr>
          <w:color w:val="000000"/>
          <w:sz w:val="26"/>
          <w:szCs w:val="26"/>
        </w:rPr>
        <w:t xml:space="preserve">  </w:t>
      </w:r>
      <w:r w:rsidR="00560D85">
        <w:rPr>
          <w:color w:val="000000"/>
          <w:sz w:val="26"/>
          <w:szCs w:val="26"/>
        </w:rPr>
        <w:t>из них</w:t>
      </w:r>
      <w:r w:rsidR="00AA4316">
        <w:rPr>
          <w:color w:val="000000"/>
          <w:sz w:val="26"/>
          <w:szCs w:val="26"/>
        </w:rPr>
        <w:t xml:space="preserve"> за счет средств субсидии</w:t>
      </w:r>
      <w:r w:rsidR="00560D85">
        <w:rPr>
          <w:color w:val="000000"/>
          <w:sz w:val="26"/>
          <w:szCs w:val="26"/>
        </w:rPr>
        <w:t xml:space="preserve"> из областного бюджета</w:t>
      </w:r>
      <w:r w:rsidR="00AA4316">
        <w:rPr>
          <w:color w:val="000000"/>
          <w:sz w:val="26"/>
          <w:szCs w:val="26"/>
        </w:rPr>
        <w:t xml:space="preserve"> </w:t>
      </w:r>
      <w:r w:rsidR="008F3944">
        <w:rPr>
          <w:color w:val="000000"/>
          <w:sz w:val="26"/>
          <w:szCs w:val="26"/>
        </w:rPr>
        <w:t>в сумме 2000,0 тыс. рублей, вклад населения – 20,0 тыс. рублей</w:t>
      </w:r>
      <w:r w:rsidR="00D625EA">
        <w:rPr>
          <w:color w:val="000000"/>
          <w:sz w:val="26"/>
          <w:szCs w:val="26"/>
        </w:rPr>
        <w:t>, средства местного бюджета  - 214,89 тыс. рублей</w:t>
      </w:r>
      <w:r w:rsidR="008F3944">
        <w:rPr>
          <w:color w:val="000000"/>
          <w:sz w:val="26"/>
          <w:szCs w:val="26"/>
        </w:rPr>
        <w:t xml:space="preserve"> </w:t>
      </w:r>
      <w:r w:rsidR="00AA4316">
        <w:rPr>
          <w:color w:val="000000"/>
          <w:sz w:val="26"/>
          <w:szCs w:val="26"/>
        </w:rPr>
        <w:t xml:space="preserve">на </w:t>
      </w:r>
      <w:r w:rsidR="004055A4">
        <w:rPr>
          <w:color w:val="000000"/>
          <w:sz w:val="26"/>
          <w:szCs w:val="26"/>
        </w:rPr>
        <w:t xml:space="preserve"> </w:t>
      </w:r>
      <w:r w:rsidR="00D625EA">
        <w:rPr>
          <w:color w:val="000000"/>
          <w:sz w:val="26"/>
          <w:szCs w:val="26"/>
        </w:rPr>
        <w:t xml:space="preserve">реализацию мероприятий по </w:t>
      </w:r>
      <w:r w:rsidR="00A46927">
        <w:rPr>
          <w:color w:val="000000"/>
          <w:sz w:val="26"/>
          <w:szCs w:val="26"/>
        </w:rPr>
        <w:t>б</w:t>
      </w:r>
      <w:r w:rsidR="00D625EA">
        <w:rPr>
          <w:color w:val="000000"/>
          <w:sz w:val="26"/>
          <w:szCs w:val="26"/>
        </w:rPr>
        <w:t>лагоустройству «Спортивно-игровой площадки» ул. Куйбышева, 59</w:t>
      </w:r>
      <w:r w:rsidR="000F17D2">
        <w:rPr>
          <w:color w:val="000000"/>
          <w:sz w:val="26"/>
          <w:szCs w:val="26"/>
        </w:rPr>
        <w:t xml:space="preserve"> в сумме 109,24 тыс. рублей, </w:t>
      </w:r>
      <w:r w:rsidR="00A46927">
        <w:rPr>
          <w:color w:val="000000"/>
          <w:sz w:val="26"/>
          <w:szCs w:val="26"/>
        </w:rPr>
        <w:t>по</w:t>
      </w:r>
      <w:r w:rsidR="000F17D2">
        <w:rPr>
          <w:color w:val="000000"/>
          <w:sz w:val="26"/>
          <w:szCs w:val="26"/>
        </w:rPr>
        <w:t xml:space="preserve"> благоустройств</w:t>
      </w:r>
      <w:r w:rsidR="00A46927">
        <w:rPr>
          <w:color w:val="000000"/>
          <w:sz w:val="26"/>
          <w:szCs w:val="26"/>
        </w:rPr>
        <w:t>у</w:t>
      </w:r>
      <w:r w:rsidR="000F17D2">
        <w:rPr>
          <w:color w:val="000000"/>
          <w:sz w:val="26"/>
          <w:szCs w:val="26"/>
        </w:rPr>
        <w:t xml:space="preserve"> кладбища в с. Новоалексеевка городского поселения «город Завитинск»  в сумме 1062,2 тыс. рублей, </w:t>
      </w:r>
      <w:r w:rsidR="00A46927">
        <w:rPr>
          <w:color w:val="000000"/>
          <w:sz w:val="26"/>
          <w:szCs w:val="26"/>
        </w:rPr>
        <w:t xml:space="preserve">по благоустройству спортивно-игровой площадки </w:t>
      </w:r>
      <w:proofErr w:type="gramStart"/>
      <w:r w:rsidR="00A46927">
        <w:rPr>
          <w:color w:val="000000"/>
          <w:sz w:val="26"/>
          <w:szCs w:val="26"/>
        </w:rPr>
        <w:t>в</w:t>
      </w:r>
      <w:proofErr w:type="gramEnd"/>
      <w:r w:rsidR="00A46927">
        <w:rPr>
          <w:color w:val="000000"/>
          <w:sz w:val="26"/>
          <w:szCs w:val="26"/>
        </w:rPr>
        <w:t xml:space="preserve"> с. </w:t>
      </w:r>
      <w:proofErr w:type="spellStart"/>
      <w:r w:rsidR="00A46927">
        <w:rPr>
          <w:color w:val="000000"/>
          <w:sz w:val="26"/>
          <w:szCs w:val="26"/>
        </w:rPr>
        <w:t>Червоная</w:t>
      </w:r>
      <w:proofErr w:type="spellEnd"/>
      <w:r w:rsidR="00A46927">
        <w:rPr>
          <w:color w:val="000000"/>
          <w:sz w:val="26"/>
          <w:szCs w:val="26"/>
        </w:rPr>
        <w:t xml:space="preserve"> </w:t>
      </w:r>
      <w:proofErr w:type="gramStart"/>
      <w:r w:rsidR="00A46927">
        <w:rPr>
          <w:color w:val="000000"/>
          <w:sz w:val="26"/>
          <w:szCs w:val="26"/>
        </w:rPr>
        <w:t>Армия</w:t>
      </w:r>
      <w:proofErr w:type="gramEnd"/>
      <w:r w:rsidR="00A46927">
        <w:rPr>
          <w:color w:val="000000"/>
          <w:sz w:val="26"/>
          <w:szCs w:val="26"/>
        </w:rPr>
        <w:t xml:space="preserve"> городского поселения «город Завитинск» в сумме 1063,46 тыс. рублей;</w:t>
      </w:r>
      <w:r w:rsidR="00F0218E">
        <w:rPr>
          <w:color w:val="000000"/>
          <w:sz w:val="26"/>
          <w:szCs w:val="26"/>
        </w:rPr>
        <w:t xml:space="preserve"> по организации и содержанию мест захоронений в сумме 200,0 тыс. рублей</w:t>
      </w:r>
      <w:r w:rsidR="004055A4">
        <w:rPr>
          <w:color w:val="000000"/>
          <w:sz w:val="26"/>
          <w:szCs w:val="26"/>
        </w:rPr>
        <w:t>)</w:t>
      </w:r>
      <w:r w:rsidR="003253CA">
        <w:rPr>
          <w:color w:val="000000"/>
          <w:sz w:val="26"/>
          <w:szCs w:val="26"/>
        </w:rPr>
        <w:t>.</w:t>
      </w:r>
    </w:p>
    <w:p w:rsidR="00102947" w:rsidRPr="00CA53D4" w:rsidRDefault="003253CA" w:rsidP="003C3152">
      <w:pPr>
        <w:ind w:firstLine="482"/>
        <w:jc w:val="both"/>
        <w:rPr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1607D" w:rsidRPr="00CA53D4">
        <w:rPr>
          <w:color w:val="000000"/>
          <w:sz w:val="26"/>
          <w:szCs w:val="26"/>
        </w:rPr>
        <w:t xml:space="preserve"> «Формирование современной городской среды на территории города Завитинска на 2018-2024гг» на 606,89 тыс. рублей</w:t>
      </w:r>
      <w:r w:rsidR="002C1E6E" w:rsidRPr="00CA53D4">
        <w:rPr>
          <w:color w:val="000000"/>
          <w:sz w:val="26"/>
          <w:szCs w:val="26"/>
        </w:rPr>
        <w:t>.</w:t>
      </w:r>
      <w:r w:rsidR="00D1607D" w:rsidRPr="00CA53D4">
        <w:rPr>
          <w:color w:val="000000"/>
          <w:sz w:val="26"/>
          <w:szCs w:val="26"/>
        </w:rPr>
        <w:t xml:space="preserve"> </w:t>
      </w:r>
      <w:r w:rsidR="00B006BE" w:rsidRPr="00CA53D4">
        <w:rPr>
          <w:bCs w:val="0"/>
          <w:sz w:val="26"/>
          <w:szCs w:val="26"/>
        </w:rPr>
        <w:t>Расходы увеличены</w:t>
      </w:r>
      <w:r w:rsidR="003C0128" w:rsidRPr="00CA53D4">
        <w:rPr>
          <w:bCs w:val="0"/>
          <w:sz w:val="26"/>
          <w:szCs w:val="26"/>
        </w:rPr>
        <w:t xml:space="preserve"> на </w:t>
      </w:r>
      <w:r w:rsidR="003C0128" w:rsidRPr="00CA53D4">
        <w:rPr>
          <w:bCs w:val="0"/>
          <w:sz w:val="26"/>
          <w:szCs w:val="26"/>
        </w:rPr>
        <w:lastRenderedPageBreak/>
        <w:t xml:space="preserve">реализацию мероприятий по </w:t>
      </w:r>
      <w:r w:rsidR="004D5E40" w:rsidRPr="00CA53D4">
        <w:rPr>
          <w:bCs w:val="0"/>
          <w:sz w:val="26"/>
          <w:szCs w:val="26"/>
        </w:rPr>
        <w:t>формированию современной городской среды,</w:t>
      </w:r>
      <w:r w:rsidR="003C3152" w:rsidRPr="00CA53D4">
        <w:rPr>
          <w:bCs w:val="0"/>
          <w:sz w:val="26"/>
          <w:szCs w:val="26"/>
        </w:rPr>
        <w:t xml:space="preserve"> </w:t>
      </w:r>
      <w:r w:rsidR="004D5E40" w:rsidRPr="00CA53D4">
        <w:rPr>
          <w:bCs w:val="0"/>
          <w:sz w:val="26"/>
          <w:szCs w:val="26"/>
        </w:rPr>
        <w:t>обеспечению безопасных условий отдыха населения</w:t>
      </w:r>
      <w:r w:rsidR="00B006BE" w:rsidRPr="00CA53D4">
        <w:rPr>
          <w:bCs w:val="0"/>
          <w:sz w:val="26"/>
          <w:szCs w:val="26"/>
        </w:rPr>
        <w:t xml:space="preserve"> за счет средств субсидий на реализацию национального проекта «Жилище» (формирование комфортной город</w:t>
      </w:r>
      <w:r w:rsidR="003C0128" w:rsidRPr="00CA53D4">
        <w:rPr>
          <w:bCs w:val="0"/>
          <w:sz w:val="26"/>
          <w:szCs w:val="26"/>
        </w:rPr>
        <w:t xml:space="preserve">ской среды) в размере </w:t>
      </w:r>
      <w:r w:rsidR="00B006BE" w:rsidRPr="00CA53D4">
        <w:rPr>
          <w:bCs w:val="0"/>
          <w:sz w:val="26"/>
          <w:szCs w:val="26"/>
        </w:rPr>
        <w:t xml:space="preserve"> 815,42 тыс. рублей»;</w:t>
      </w:r>
      <w:r w:rsidR="00B006BE" w:rsidRPr="00CA53D4">
        <w:rPr>
          <w:bCs w:val="0"/>
          <w:color w:val="000000"/>
          <w:sz w:val="26"/>
          <w:szCs w:val="26"/>
        </w:rPr>
        <w:t xml:space="preserve"> </w:t>
      </w:r>
      <w:r w:rsidR="003C0128" w:rsidRPr="00CA53D4">
        <w:rPr>
          <w:bCs w:val="0"/>
          <w:color w:val="000000"/>
          <w:sz w:val="26"/>
          <w:szCs w:val="26"/>
        </w:rPr>
        <w:t xml:space="preserve"> средств местного бюджета в размере 14,15 тыс. рублей.</w:t>
      </w:r>
    </w:p>
    <w:p w:rsidR="00E96370" w:rsidRPr="003A15F9" w:rsidRDefault="00E96370" w:rsidP="00951FF1">
      <w:pPr>
        <w:ind w:firstLine="482"/>
        <w:jc w:val="both"/>
        <w:rPr>
          <w:bCs w:val="0"/>
          <w:sz w:val="26"/>
          <w:szCs w:val="26"/>
        </w:rPr>
      </w:pPr>
      <w:r w:rsidRPr="003A15F9">
        <w:rPr>
          <w:bCs w:val="0"/>
          <w:sz w:val="26"/>
          <w:szCs w:val="26"/>
        </w:rPr>
        <w:t xml:space="preserve">- </w:t>
      </w:r>
      <w:r w:rsidR="000E315D" w:rsidRPr="003A15F9">
        <w:rPr>
          <w:bCs w:val="0"/>
          <w:sz w:val="26"/>
          <w:szCs w:val="26"/>
        </w:rPr>
        <w:t>по подразделу «</w:t>
      </w:r>
      <w:r w:rsidR="000E315D" w:rsidRPr="003A15F9">
        <w:rPr>
          <w:bCs w:val="0"/>
          <w:i/>
          <w:sz w:val="26"/>
          <w:szCs w:val="26"/>
          <w:u w:val="single"/>
        </w:rPr>
        <w:t>Другие вопросы в области жилищно-коммунального хозяйства»</w:t>
      </w:r>
      <w:r w:rsidR="000E315D" w:rsidRPr="003A15F9">
        <w:rPr>
          <w:bCs w:val="0"/>
          <w:sz w:val="26"/>
          <w:szCs w:val="26"/>
        </w:rPr>
        <w:t xml:space="preserve"> увеличить</w:t>
      </w:r>
      <w:r w:rsidRPr="003A15F9">
        <w:rPr>
          <w:bCs w:val="0"/>
          <w:sz w:val="26"/>
          <w:szCs w:val="26"/>
        </w:rPr>
        <w:t xml:space="preserve"> расход</w:t>
      </w:r>
      <w:r w:rsidR="000E315D" w:rsidRPr="003A15F9">
        <w:rPr>
          <w:bCs w:val="0"/>
          <w:sz w:val="26"/>
          <w:szCs w:val="26"/>
        </w:rPr>
        <w:t>ы</w:t>
      </w:r>
      <w:r w:rsidRPr="003A15F9">
        <w:rPr>
          <w:bCs w:val="0"/>
          <w:sz w:val="26"/>
          <w:szCs w:val="26"/>
        </w:rPr>
        <w:t xml:space="preserve"> </w:t>
      </w:r>
      <w:r w:rsidR="00302D7B" w:rsidRPr="003A15F9">
        <w:rPr>
          <w:bCs w:val="0"/>
          <w:sz w:val="26"/>
          <w:szCs w:val="26"/>
        </w:rPr>
        <w:t xml:space="preserve">на </w:t>
      </w:r>
      <w:r w:rsidR="009570EF" w:rsidRPr="003A15F9">
        <w:rPr>
          <w:bCs w:val="0"/>
          <w:sz w:val="26"/>
          <w:szCs w:val="26"/>
        </w:rPr>
        <w:t>486,0</w:t>
      </w:r>
      <w:r w:rsidR="00302D7B" w:rsidRPr="003A15F9">
        <w:rPr>
          <w:bCs w:val="0"/>
          <w:sz w:val="26"/>
          <w:szCs w:val="26"/>
        </w:rPr>
        <w:t xml:space="preserve"> тыс. рублей</w:t>
      </w:r>
      <w:r w:rsidR="009570EF" w:rsidRPr="003A15F9">
        <w:rPr>
          <w:bCs w:val="0"/>
          <w:sz w:val="26"/>
          <w:szCs w:val="26"/>
        </w:rPr>
        <w:t xml:space="preserve">, в том числе за счет уменьшения непрограммных расходов на 600,0 тыс. рублей и  увеличения программных расходов на </w:t>
      </w:r>
      <w:r w:rsidR="009552CC" w:rsidRPr="003A15F9">
        <w:rPr>
          <w:bCs w:val="0"/>
          <w:sz w:val="26"/>
          <w:szCs w:val="26"/>
        </w:rPr>
        <w:t>1086,0 тыс. рублей</w:t>
      </w:r>
      <w:r w:rsidR="009570EF" w:rsidRPr="003A15F9">
        <w:rPr>
          <w:bCs w:val="0"/>
          <w:sz w:val="26"/>
          <w:szCs w:val="26"/>
        </w:rPr>
        <w:t>:</w:t>
      </w:r>
    </w:p>
    <w:p w:rsidR="009552CC" w:rsidRPr="003A15F9" w:rsidRDefault="00C123BD" w:rsidP="00EA2AB6">
      <w:pPr>
        <w:ind w:left="567" w:firstLine="426"/>
        <w:jc w:val="both"/>
        <w:rPr>
          <w:bCs w:val="0"/>
          <w:sz w:val="24"/>
        </w:rPr>
      </w:pPr>
      <w:r w:rsidRPr="003A15F9">
        <w:rPr>
          <w:bCs w:val="0"/>
          <w:sz w:val="24"/>
        </w:rPr>
        <w:t xml:space="preserve">- МП «Энергосбережение и повышение энергетической эффективности на территории городского поселения «Город Завитинск» на 2020-2024 годы» </w:t>
      </w:r>
      <w:r w:rsidR="000E315D" w:rsidRPr="003A15F9">
        <w:rPr>
          <w:bCs w:val="0"/>
          <w:sz w:val="24"/>
        </w:rPr>
        <w:t xml:space="preserve">уменьшить расходы </w:t>
      </w:r>
      <w:r w:rsidRPr="003A15F9">
        <w:rPr>
          <w:bCs w:val="0"/>
          <w:sz w:val="24"/>
        </w:rPr>
        <w:t>на 131,0 тыс. рублей;</w:t>
      </w:r>
    </w:p>
    <w:p w:rsidR="004005AE" w:rsidRPr="003A15F9" w:rsidRDefault="004005AE" w:rsidP="00EA2AB6">
      <w:pPr>
        <w:ind w:left="567" w:firstLine="426"/>
        <w:jc w:val="both"/>
        <w:rPr>
          <w:bCs w:val="0"/>
          <w:sz w:val="24"/>
        </w:rPr>
      </w:pPr>
      <w:r w:rsidRPr="003A15F9">
        <w:rPr>
          <w:bCs w:val="0"/>
          <w:sz w:val="24"/>
        </w:rPr>
        <w:t xml:space="preserve">- по </w:t>
      </w:r>
      <w:r w:rsidRPr="003A15F9">
        <w:rPr>
          <w:color w:val="000000"/>
          <w:sz w:val="24"/>
        </w:rPr>
        <w:t>МП «Благоустройство городского поселения «Город Завитинск» на 2019 -2021 годы»</w:t>
      </w:r>
      <w:r w:rsidR="000E315D" w:rsidRPr="003A15F9">
        <w:rPr>
          <w:color w:val="000000"/>
          <w:sz w:val="24"/>
        </w:rPr>
        <w:t xml:space="preserve"> увеличить расходы</w:t>
      </w:r>
      <w:r w:rsidRPr="003A15F9">
        <w:rPr>
          <w:color w:val="000000"/>
          <w:sz w:val="24"/>
        </w:rPr>
        <w:t xml:space="preserve"> на 300,0 тыс. рублей;</w:t>
      </w:r>
      <w:r w:rsidRPr="003A15F9">
        <w:rPr>
          <w:bCs w:val="0"/>
          <w:sz w:val="24"/>
        </w:rPr>
        <w:t xml:space="preserve"> </w:t>
      </w:r>
    </w:p>
    <w:p w:rsidR="00F7733A" w:rsidRPr="003A15F9" w:rsidRDefault="00F7733A" w:rsidP="00EA2AB6">
      <w:pPr>
        <w:ind w:left="567" w:firstLine="426"/>
        <w:jc w:val="both"/>
        <w:rPr>
          <w:bCs w:val="0"/>
          <w:sz w:val="24"/>
        </w:rPr>
      </w:pPr>
      <w:r w:rsidRPr="003A15F9">
        <w:rPr>
          <w:bCs w:val="0"/>
          <w:sz w:val="24"/>
        </w:rPr>
        <w:t xml:space="preserve">- по МП  «Развитие улично-дорожной сети на территории городского поселения «город Завитинск» на 2020-2022 </w:t>
      </w:r>
      <w:proofErr w:type="spellStart"/>
      <w:proofErr w:type="gramStart"/>
      <w:r w:rsidRPr="003A15F9">
        <w:rPr>
          <w:bCs w:val="0"/>
          <w:sz w:val="24"/>
        </w:rPr>
        <w:t>гг</w:t>
      </w:r>
      <w:proofErr w:type="spellEnd"/>
      <w:proofErr w:type="gramEnd"/>
      <w:r w:rsidRPr="003A15F9">
        <w:rPr>
          <w:bCs w:val="0"/>
          <w:sz w:val="24"/>
        </w:rPr>
        <w:t>»</w:t>
      </w:r>
      <w:r w:rsidR="000E315D" w:rsidRPr="003A15F9">
        <w:rPr>
          <w:bCs w:val="0"/>
          <w:sz w:val="24"/>
        </w:rPr>
        <w:t xml:space="preserve"> увеличить расходы</w:t>
      </w:r>
      <w:r w:rsidRPr="003A15F9">
        <w:rPr>
          <w:bCs w:val="0"/>
          <w:sz w:val="24"/>
        </w:rPr>
        <w:t xml:space="preserve"> на 600,0 тыс. рублей;</w:t>
      </w:r>
    </w:p>
    <w:p w:rsidR="004005AE" w:rsidRPr="003A15F9" w:rsidRDefault="004005AE" w:rsidP="00EA2AB6">
      <w:pPr>
        <w:ind w:left="567" w:firstLine="426"/>
        <w:jc w:val="both"/>
        <w:rPr>
          <w:bCs w:val="0"/>
          <w:sz w:val="24"/>
        </w:rPr>
      </w:pPr>
      <w:r w:rsidRPr="003A15F9">
        <w:rPr>
          <w:bCs w:val="0"/>
          <w:sz w:val="24"/>
        </w:rPr>
        <w:t>- по МП «Энергосбережение и повышение энергетической эффективности на территории городского поселения «Город Завитинск» на 2020-2024 годы»</w:t>
      </w:r>
      <w:r w:rsidR="003A15F9" w:rsidRPr="003A15F9">
        <w:rPr>
          <w:bCs w:val="0"/>
          <w:sz w:val="24"/>
        </w:rPr>
        <w:t xml:space="preserve"> увеличить расходы</w:t>
      </w:r>
      <w:r w:rsidR="003A15F9">
        <w:rPr>
          <w:bCs w:val="0"/>
          <w:sz w:val="24"/>
        </w:rPr>
        <w:t xml:space="preserve"> на 317,0 тыс.</w:t>
      </w:r>
      <w:r w:rsidR="00647C43">
        <w:rPr>
          <w:bCs w:val="0"/>
          <w:sz w:val="24"/>
        </w:rPr>
        <w:t xml:space="preserve"> </w:t>
      </w:r>
      <w:r w:rsidR="003A15F9">
        <w:rPr>
          <w:bCs w:val="0"/>
          <w:sz w:val="24"/>
        </w:rPr>
        <w:t>рублей.</w:t>
      </w:r>
    </w:p>
    <w:p w:rsidR="0026674B" w:rsidRPr="00647C43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647C43">
        <w:rPr>
          <w:bCs w:val="0"/>
          <w:sz w:val="26"/>
          <w:szCs w:val="26"/>
        </w:rPr>
        <w:t>В</w:t>
      </w:r>
      <w:r w:rsidR="0026674B" w:rsidRPr="00647C43">
        <w:rPr>
          <w:bCs w:val="0"/>
          <w:sz w:val="26"/>
          <w:szCs w:val="26"/>
        </w:rPr>
        <w:t xml:space="preserve"> разрезе </w:t>
      </w:r>
      <w:r w:rsidR="00306EC6" w:rsidRPr="00647C43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CF60DC" w:rsidRPr="00647C43">
        <w:rPr>
          <w:bCs w:val="0"/>
          <w:sz w:val="26"/>
          <w:szCs w:val="26"/>
        </w:rPr>
        <w:t>м</w:t>
      </w:r>
      <w:r w:rsidR="00306EC6" w:rsidRPr="00647C43">
        <w:rPr>
          <w:bCs w:val="0"/>
          <w:sz w:val="26"/>
          <w:szCs w:val="26"/>
        </w:rPr>
        <w:t>ным направлениям деятельности)</w:t>
      </w:r>
      <w:r w:rsidR="0056367E" w:rsidRPr="00647C43">
        <w:rPr>
          <w:bCs w:val="0"/>
          <w:sz w:val="26"/>
          <w:szCs w:val="26"/>
        </w:rPr>
        <w:t xml:space="preserve"> </w:t>
      </w:r>
      <w:r w:rsidRPr="00647C43">
        <w:rPr>
          <w:bCs w:val="0"/>
          <w:sz w:val="26"/>
          <w:szCs w:val="26"/>
        </w:rPr>
        <w:t xml:space="preserve">в </w:t>
      </w:r>
      <w:r w:rsidR="00482B4B" w:rsidRPr="00647C43">
        <w:rPr>
          <w:bCs w:val="0"/>
          <w:sz w:val="26"/>
          <w:szCs w:val="26"/>
        </w:rPr>
        <w:t xml:space="preserve">расходную часть </w:t>
      </w:r>
      <w:r w:rsidRPr="00647C43">
        <w:rPr>
          <w:bCs w:val="0"/>
          <w:sz w:val="26"/>
          <w:szCs w:val="26"/>
        </w:rPr>
        <w:t>бюджет</w:t>
      </w:r>
      <w:r w:rsidR="00482B4B" w:rsidRPr="00647C43">
        <w:rPr>
          <w:bCs w:val="0"/>
          <w:sz w:val="26"/>
          <w:szCs w:val="26"/>
        </w:rPr>
        <w:t>а</w:t>
      </w:r>
      <w:r w:rsidRPr="00647C43">
        <w:rPr>
          <w:bCs w:val="0"/>
          <w:sz w:val="26"/>
          <w:szCs w:val="26"/>
        </w:rPr>
        <w:t xml:space="preserve"> </w:t>
      </w:r>
      <w:r w:rsidR="00CA53D4" w:rsidRPr="00647C43">
        <w:rPr>
          <w:bCs w:val="0"/>
          <w:sz w:val="26"/>
          <w:szCs w:val="26"/>
        </w:rPr>
        <w:t>городского поселения «город Завитинск»</w:t>
      </w:r>
      <w:r w:rsidRPr="00647C43">
        <w:rPr>
          <w:bCs w:val="0"/>
          <w:sz w:val="26"/>
          <w:szCs w:val="26"/>
        </w:rPr>
        <w:t xml:space="preserve"> год </w:t>
      </w:r>
      <w:r w:rsidR="00307694" w:rsidRPr="00647C43">
        <w:rPr>
          <w:bCs w:val="0"/>
          <w:sz w:val="26"/>
          <w:szCs w:val="26"/>
        </w:rPr>
        <w:t xml:space="preserve">предлагается </w:t>
      </w:r>
      <w:r w:rsidR="0026674B" w:rsidRPr="00647C43">
        <w:rPr>
          <w:bCs w:val="0"/>
          <w:sz w:val="26"/>
          <w:szCs w:val="26"/>
        </w:rPr>
        <w:t>внести следующие изменения</w:t>
      </w:r>
      <w:r w:rsidR="0028574F" w:rsidRPr="00647C43">
        <w:rPr>
          <w:bCs w:val="0"/>
          <w:sz w:val="26"/>
          <w:szCs w:val="26"/>
        </w:rPr>
        <w:t xml:space="preserve"> (таблица 4)</w:t>
      </w:r>
      <w:r w:rsidR="0026674B" w:rsidRPr="00647C43">
        <w:rPr>
          <w:bCs w:val="0"/>
          <w:sz w:val="26"/>
          <w:szCs w:val="26"/>
        </w:rPr>
        <w:t>:</w:t>
      </w:r>
    </w:p>
    <w:p w:rsidR="002E5C15" w:rsidRPr="00647C43" w:rsidRDefault="0028574F" w:rsidP="0028574F">
      <w:pPr>
        <w:ind w:firstLine="482"/>
        <w:jc w:val="right"/>
        <w:rPr>
          <w:bCs w:val="0"/>
          <w:sz w:val="26"/>
          <w:szCs w:val="26"/>
        </w:rPr>
      </w:pPr>
      <w:r w:rsidRPr="00647C43">
        <w:rPr>
          <w:bCs w:val="0"/>
          <w:sz w:val="26"/>
          <w:szCs w:val="26"/>
        </w:rPr>
        <w:t>Таблица № 4</w:t>
      </w:r>
      <w:r w:rsidR="0074125E" w:rsidRPr="00647C43">
        <w:rPr>
          <w:bCs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4"/>
        <w:gridCol w:w="1135"/>
        <w:gridCol w:w="994"/>
        <w:gridCol w:w="814"/>
      </w:tblGrid>
      <w:tr w:rsidR="00207EA7" w:rsidRPr="00207EA7" w:rsidTr="00207EA7">
        <w:trPr>
          <w:trHeight w:val="276"/>
        </w:trPr>
        <w:tc>
          <w:tcPr>
            <w:tcW w:w="2730" w:type="pct"/>
            <w:vMerge w:val="restart"/>
            <w:shd w:val="clear" w:color="auto" w:fill="auto"/>
            <w:noWrap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Отклонени</w:t>
            </w:r>
            <w:proofErr w:type="gramStart"/>
            <w:r w:rsidRPr="006F0E0A">
              <w:rPr>
                <w:b/>
                <w:bCs w:val="0"/>
                <w:color w:val="000000"/>
                <w:sz w:val="18"/>
                <w:szCs w:val="18"/>
              </w:rPr>
              <w:t>е(</w:t>
            </w:r>
            <w:proofErr w:type="gramEnd"/>
            <w:r w:rsidRPr="006F0E0A">
              <w:rPr>
                <w:b/>
                <w:bCs w:val="0"/>
                <w:color w:val="000000"/>
                <w:sz w:val="18"/>
                <w:szCs w:val="18"/>
              </w:rPr>
              <w:t>+ увеличение, - уменьшение),</w:t>
            </w:r>
          </w:p>
        </w:tc>
      </w:tr>
      <w:tr w:rsidR="00207EA7" w:rsidRPr="00207EA7" w:rsidTr="00207EA7">
        <w:trPr>
          <w:trHeight w:val="276"/>
        </w:trPr>
        <w:tc>
          <w:tcPr>
            <w:tcW w:w="2730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647C43">
            <w:pPr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EC23E9">
            <w:pPr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58 058,80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7F1358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91392,41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7F1358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+33333,61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7F1358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+57,4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«Обеспечение первичных мер пожарной безопасности в границах населенных пунктов городского поселения «Город Завитинск» на 2020-2024гг»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 xml:space="preserve">МП «Энергосбережение и повышение энергетической эффективности на территории городского поселения «Город Завитинск» на 2020-2024 годы» 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-131,00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-100,0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«Развитие улично-дорожной сети на территории городского поселения «Город Завитинск» на 2020-2022гг»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28468,44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23 168,44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432D72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437,1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«Повышение безопасности дорожного движения на территории городского поселения «Город Завитинск» на 2020-2022гг»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 xml:space="preserve">МП «Модернизация коммунальной инфраструктуры городского поселения «Город Завитинск» на 2019-2021 </w:t>
            </w:r>
            <w:proofErr w:type="spellStart"/>
            <w:proofErr w:type="gramStart"/>
            <w:r w:rsidRPr="006F0E0A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6F0E0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14819,42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15686,61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867,19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BC3E7F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5,9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«Актуализация схем теплоснабжения, водоснабжения и водоотведения городского поселения «Город Завитинск» на 2020-2022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101,85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-148,15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-59,3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«Управление муниципальным имуществом и земельными ресурсами в городском поселении «Город Завитинск» на 2017-2021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BC3E7F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38,4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 «Повышение эффективности деятельности органов местного самоуправления городского поселения «Город Завитинск» на 2019 – 2023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17015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17354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339,00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BC3E7F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2,0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«Переселение граждан из аварийного жилищного фонда на территории городского поселения «Город Завитинск» на 2021-2023гг»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«Профилактика терроризма и экстремизма, а также минимизация и (или) ликвидация последствий проявления терроризма и экстремизма в границах городского поселения «Город Завитинск» на 2021 – 2023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 xml:space="preserve">МП  «Комплексные меры противодействия злоупотреблению наркотиками  и их незаконному обороту на территории </w:t>
            </w:r>
            <w:r w:rsidRPr="006F0E0A">
              <w:rPr>
                <w:color w:val="000000"/>
                <w:sz w:val="18"/>
                <w:szCs w:val="18"/>
              </w:rPr>
              <w:lastRenderedPageBreak/>
              <w:t xml:space="preserve">городского поселения «Город Завитинск» на 2021-2023 </w:t>
            </w:r>
            <w:proofErr w:type="spellStart"/>
            <w:proofErr w:type="gramStart"/>
            <w:r w:rsidRPr="006F0E0A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6F0E0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lastRenderedPageBreak/>
              <w:t>МП «Благоустройство городского поселения «Город Завитинск» на 2019 -2021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432D72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4992,89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432D72" w:rsidP="00432D72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5</w:t>
            </w:r>
            <w:r>
              <w:rPr>
                <w:bCs w:val="0"/>
                <w:color w:val="000000"/>
                <w:sz w:val="18"/>
                <w:szCs w:val="18"/>
              </w:rPr>
              <w:t>4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BC3E7F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432D72">
              <w:rPr>
                <w:bCs w:val="0"/>
                <w:color w:val="000000"/>
                <w:sz w:val="18"/>
                <w:szCs w:val="18"/>
              </w:rPr>
              <w:t>103,79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«Оборудование контейнерных площадок для сбора твердых коммунальных отходов на территории населенных пунктов городского поселения «Город Завитинск» на 2019-2021годы»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-55,00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-13,5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«Формирование современной городской среды на территории города Завитинска на 2018-2024гг»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5356,38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5963,06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606,68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BC3E7F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+</w:t>
            </w:r>
            <w:r w:rsidR="006F0E0A" w:rsidRPr="006F0E0A">
              <w:rPr>
                <w:bCs w:val="0"/>
                <w:color w:val="000000"/>
                <w:sz w:val="18"/>
                <w:szCs w:val="18"/>
              </w:rPr>
              <w:t>11,3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«Обустройство лесов, находящихся в границах населенных пунктов муниципального образования «Город Завитинск» на 2020-2022 годы»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20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МП "Развитие и сохранение культуры и искусства в городском поселении "Город Завитинск" на 2020-2022 годы"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F0E0A"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F0E0A">
              <w:rPr>
                <w:bCs w:val="0"/>
                <w:color w:val="000000"/>
                <w:sz w:val="18"/>
                <w:szCs w:val="18"/>
              </w:rPr>
              <w:t>0,0</w:t>
            </w:r>
          </w:p>
        </w:tc>
      </w:tr>
      <w:tr w:rsidR="00C13558" w:rsidRPr="00207EA7" w:rsidTr="00207EA7">
        <w:trPr>
          <w:trHeight w:val="338"/>
        </w:trPr>
        <w:tc>
          <w:tcPr>
            <w:tcW w:w="2730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EC23E9">
            <w:pPr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9415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F0E0A" w:rsidRPr="006F0E0A" w:rsidRDefault="006F0E0A" w:rsidP="002768FC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 w:rsidRPr="006F0E0A">
              <w:rPr>
                <w:b/>
                <w:bCs w:val="0"/>
                <w:color w:val="000000"/>
                <w:sz w:val="18"/>
                <w:szCs w:val="18"/>
              </w:rPr>
              <w:t>-7,8</w:t>
            </w:r>
          </w:p>
        </w:tc>
      </w:tr>
      <w:tr w:rsidR="006F6E0D" w:rsidRPr="00207EA7" w:rsidTr="00207EA7">
        <w:trPr>
          <w:trHeight w:val="338"/>
        </w:trPr>
        <w:tc>
          <w:tcPr>
            <w:tcW w:w="2730" w:type="pct"/>
            <w:shd w:val="clear" w:color="000000" w:fill="FFFFFF"/>
            <w:noWrap/>
            <w:vAlign w:val="center"/>
          </w:tcPr>
          <w:p w:rsidR="006F6E0D" w:rsidRPr="006F0E0A" w:rsidRDefault="006F6E0D" w:rsidP="006D069A">
            <w:pPr>
              <w:rPr>
                <w:b/>
                <w:color w:val="000000"/>
                <w:sz w:val="18"/>
                <w:szCs w:val="18"/>
              </w:rPr>
            </w:pPr>
            <w:r w:rsidRPr="00647C43">
              <w:rPr>
                <w:b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686" w:type="pct"/>
            <w:shd w:val="clear" w:color="000000" w:fill="FFFFFF"/>
            <w:noWrap/>
            <w:vAlign w:val="center"/>
          </w:tcPr>
          <w:p w:rsidR="006F6E0D" w:rsidRPr="006F0E0A" w:rsidRDefault="006F6E0D" w:rsidP="006D069A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6F0E0A">
              <w:rPr>
                <w:b/>
                <w:color w:val="000000"/>
                <w:sz w:val="18"/>
                <w:szCs w:val="18"/>
              </w:rPr>
              <w:t>68 273,80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6E0D" w:rsidRPr="006F0E0A" w:rsidRDefault="007F1358" w:rsidP="006D069A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100807,41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F6E0D" w:rsidRPr="006F0E0A" w:rsidRDefault="009D67DC" w:rsidP="006D069A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32533,61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6F6E0D" w:rsidRPr="006F0E0A" w:rsidRDefault="009D67DC" w:rsidP="006D069A">
            <w:pPr>
              <w:ind w:left="-108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47</w:t>
            </w:r>
            <w:r w:rsidR="006F6E0D" w:rsidRPr="006F0E0A">
              <w:rPr>
                <w:b/>
                <w:bCs w:val="0"/>
                <w:color w:val="000000"/>
                <w:sz w:val="18"/>
                <w:szCs w:val="18"/>
              </w:rPr>
              <w:t>,7</w:t>
            </w:r>
          </w:p>
        </w:tc>
      </w:tr>
    </w:tbl>
    <w:p w:rsidR="006F38D8" w:rsidRPr="00B223C6" w:rsidRDefault="00B223C6" w:rsidP="008A1700">
      <w:pPr>
        <w:tabs>
          <w:tab w:val="left" w:pos="709"/>
        </w:tabs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ab/>
      </w:r>
      <w:proofErr w:type="gramStart"/>
      <w:r w:rsidR="002768FC" w:rsidRPr="00B223C6">
        <w:rPr>
          <w:bCs w:val="0"/>
          <w:sz w:val="26"/>
          <w:szCs w:val="26"/>
        </w:rPr>
        <w:t xml:space="preserve">Таким образом, </w:t>
      </w:r>
      <w:r w:rsidR="00A20F0D" w:rsidRPr="00B223C6">
        <w:rPr>
          <w:bCs w:val="0"/>
          <w:sz w:val="26"/>
          <w:szCs w:val="26"/>
        </w:rPr>
        <w:t xml:space="preserve">проектом решения </w:t>
      </w:r>
      <w:r w:rsidR="002768FC" w:rsidRPr="00B223C6">
        <w:rPr>
          <w:bCs w:val="0"/>
          <w:sz w:val="26"/>
          <w:szCs w:val="26"/>
        </w:rPr>
        <w:t xml:space="preserve">предлагается </w:t>
      </w:r>
      <w:r w:rsidR="006F6E0D" w:rsidRPr="00B223C6">
        <w:rPr>
          <w:bCs w:val="0"/>
          <w:sz w:val="26"/>
          <w:szCs w:val="26"/>
        </w:rPr>
        <w:t xml:space="preserve">уменьшить </w:t>
      </w:r>
      <w:r w:rsidR="00A20F0D" w:rsidRPr="00B223C6">
        <w:rPr>
          <w:bCs w:val="0"/>
          <w:sz w:val="26"/>
          <w:szCs w:val="26"/>
        </w:rPr>
        <w:t xml:space="preserve">непрограммные расходы </w:t>
      </w:r>
      <w:r w:rsidR="002768FC" w:rsidRPr="00B223C6">
        <w:rPr>
          <w:bCs w:val="0"/>
          <w:sz w:val="26"/>
          <w:szCs w:val="26"/>
        </w:rPr>
        <w:t xml:space="preserve">на 800,0тыс. </w:t>
      </w:r>
      <w:r w:rsidR="006F6E0D">
        <w:rPr>
          <w:bCs w:val="0"/>
          <w:sz w:val="26"/>
          <w:szCs w:val="26"/>
        </w:rPr>
        <w:t>рублей или на 7,8 % и</w:t>
      </w:r>
      <w:r w:rsidR="002A6819" w:rsidRPr="00B223C6">
        <w:rPr>
          <w:bCs w:val="0"/>
          <w:sz w:val="26"/>
          <w:szCs w:val="26"/>
        </w:rPr>
        <w:t xml:space="preserve"> </w:t>
      </w:r>
      <w:r w:rsidR="006F6E0D" w:rsidRPr="00B223C6">
        <w:rPr>
          <w:bCs w:val="0"/>
          <w:sz w:val="26"/>
          <w:szCs w:val="26"/>
        </w:rPr>
        <w:t xml:space="preserve">увеличить </w:t>
      </w:r>
      <w:r w:rsidR="002A6819" w:rsidRPr="00B223C6">
        <w:rPr>
          <w:bCs w:val="0"/>
          <w:sz w:val="26"/>
          <w:szCs w:val="26"/>
        </w:rPr>
        <w:t xml:space="preserve">программные расходы на </w:t>
      </w:r>
      <w:r w:rsidR="009D67DC" w:rsidRPr="009D67DC">
        <w:rPr>
          <w:bCs w:val="0"/>
          <w:sz w:val="26"/>
          <w:szCs w:val="26"/>
        </w:rPr>
        <w:t>33333,61</w:t>
      </w:r>
      <w:r w:rsidR="00852C7E">
        <w:rPr>
          <w:bCs w:val="0"/>
          <w:sz w:val="26"/>
          <w:szCs w:val="26"/>
        </w:rPr>
        <w:t>тыс. рублей или 57,4</w:t>
      </w:r>
      <w:r w:rsidR="002A6819" w:rsidRPr="00B223C6">
        <w:rPr>
          <w:bCs w:val="0"/>
          <w:sz w:val="26"/>
          <w:szCs w:val="26"/>
        </w:rPr>
        <w:t>%.</w:t>
      </w:r>
      <w:r w:rsidR="00F229E5" w:rsidRPr="00B223C6">
        <w:rPr>
          <w:bCs w:val="0"/>
          <w:sz w:val="26"/>
          <w:szCs w:val="26"/>
        </w:rPr>
        <w:t xml:space="preserve"> Уточнены объемы назначений по 9 муниципальным программам, </w:t>
      </w:r>
      <w:r w:rsidR="00230461" w:rsidRPr="00B223C6">
        <w:rPr>
          <w:bCs w:val="0"/>
          <w:sz w:val="26"/>
          <w:szCs w:val="26"/>
        </w:rPr>
        <w:t xml:space="preserve">из  них по 3 муниципальным программам произведено уменьшение объемов планового финансирования </w:t>
      </w:r>
      <w:r w:rsidR="008A1700" w:rsidRPr="00B223C6">
        <w:rPr>
          <w:bCs w:val="0"/>
          <w:sz w:val="26"/>
          <w:szCs w:val="26"/>
        </w:rPr>
        <w:t xml:space="preserve">(по 1 уменьшение составило 100%) </w:t>
      </w:r>
      <w:r w:rsidR="00230461" w:rsidRPr="00B223C6">
        <w:rPr>
          <w:bCs w:val="0"/>
          <w:sz w:val="26"/>
          <w:szCs w:val="26"/>
        </w:rPr>
        <w:t>и по 6 увеличено.</w:t>
      </w:r>
      <w:proofErr w:type="gramEnd"/>
    </w:p>
    <w:p w:rsidR="005D54A2" w:rsidRPr="00B223C6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19389E" w:rsidRDefault="00824680" w:rsidP="00C5190B">
      <w:pPr>
        <w:pStyle w:val="af0"/>
        <w:ind w:left="0" w:firstLine="709"/>
        <w:jc w:val="both"/>
      </w:pPr>
      <w:r w:rsidRPr="00B223C6">
        <w:rPr>
          <w:bCs w:val="0"/>
          <w:sz w:val="26"/>
          <w:szCs w:val="26"/>
        </w:rPr>
        <w:t>3. Решением</w:t>
      </w:r>
      <w:r w:rsidR="00DF7568" w:rsidRPr="00B223C6">
        <w:rPr>
          <w:bCs w:val="0"/>
          <w:sz w:val="26"/>
          <w:szCs w:val="26"/>
        </w:rPr>
        <w:t xml:space="preserve"> </w:t>
      </w:r>
      <w:r w:rsidRPr="00B223C6">
        <w:rPr>
          <w:bCs w:val="0"/>
          <w:sz w:val="26"/>
          <w:szCs w:val="26"/>
        </w:rPr>
        <w:t>о бюджете на</w:t>
      </w:r>
      <w:r w:rsidR="00570315" w:rsidRPr="00B223C6">
        <w:rPr>
          <w:bCs w:val="0"/>
          <w:sz w:val="26"/>
          <w:szCs w:val="26"/>
        </w:rPr>
        <w:t xml:space="preserve"> 202</w:t>
      </w:r>
      <w:r w:rsidR="00A02FC4" w:rsidRPr="00B223C6">
        <w:rPr>
          <w:bCs w:val="0"/>
          <w:sz w:val="26"/>
          <w:szCs w:val="26"/>
        </w:rPr>
        <w:t>1</w:t>
      </w:r>
      <w:r w:rsidRPr="00B223C6">
        <w:rPr>
          <w:bCs w:val="0"/>
          <w:sz w:val="26"/>
          <w:szCs w:val="26"/>
        </w:rPr>
        <w:t xml:space="preserve"> год</w:t>
      </w:r>
      <w:r w:rsidR="008832E4" w:rsidRPr="00B223C6">
        <w:rPr>
          <w:bCs w:val="0"/>
          <w:sz w:val="26"/>
          <w:szCs w:val="26"/>
        </w:rPr>
        <w:t xml:space="preserve"> </w:t>
      </w:r>
      <w:r w:rsidRPr="00B223C6">
        <w:rPr>
          <w:bCs w:val="0"/>
          <w:sz w:val="26"/>
          <w:szCs w:val="26"/>
        </w:rPr>
        <w:t xml:space="preserve">утвержден дефицит </w:t>
      </w:r>
      <w:r w:rsidR="008178AA" w:rsidRPr="00B223C6">
        <w:rPr>
          <w:bCs w:val="0"/>
          <w:sz w:val="26"/>
          <w:szCs w:val="26"/>
        </w:rPr>
        <w:t>бюджета</w:t>
      </w:r>
      <w:r w:rsidR="008C28D6" w:rsidRPr="00B223C6">
        <w:rPr>
          <w:bCs w:val="0"/>
          <w:sz w:val="26"/>
          <w:szCs w:val="26"/>
        </w:rPr>
        <w:t xml:space="preserve"> </w:t>
      </w:r>
      <w:r w:rsidR="008A1700" w:rsidRPr="00B223C6">
        <w:rPr>
          <w:bCs w:val="0"/>
          <w:sz w:val="26"/>
          <w:szCs w:val="26"/>
        </w:rPr>
        <w:t>городского поселения «город Завитинск»</w:t>
      </w:r>
      <w:r w:rsidR="008C28D6" w:rsidRPr="00B223C6">
        <w:rPr>
          <w:bCs w:val="0"/>
          <w:sz w:val="26"/>
          <w:szCs w:val="26"/>
        </w:rPr>
        <w:t xml:space="preserve"> </w:t>
      </w:r>
      <w:r w:rsidR="008178AA" w:rsidRPr="00B223C6">
        <w:rPr>
          <w:bCs w:val="0"/>
          <w:sz w:val="26"/>
          <w:szCs w:val="26"/>
        </w:rPr>
        <w:t xml:space="preserve"> в сумме </w:t>
      </w:r>
      <w:r w:rsidR="00A9260B" w:rsidRPr="0091497B">
        <w:rPr>
          <w:b/>
          <w:bCs w:val="0"/>
          <w:sz w:val="26"/>
          <w:szCs w:val="26"/>
        </w:rPr>
        <w:t>0,0</w:t>
      </w:r>
      <w:r w:rsidRPr="0091497B">
        <w:rPr>
          <w:b/>
          <w:bCs w:val="0"/>
          <w:sz w:val="26"/>
          <w:szCs w:val="26"/>
        </w:rPr>
        <w:t xml:space="preserve"> тыс. рублей</w:t>
      </w:r>
      <w:r w:rsidRPr="00B223C6">
        <w:rPr>
          <w:bCs w:val="0"/>
          <w:sz w:val="26"/>
          <w:szCs w:val="26"/>
        </w:rPr>
        <w:t xml:space="preserve">. </w:t>
      </w:r>
      <w:r w:rsidR="00E01A00" w:rsidRPr="00B223C6">
        <w:rPr>
          <w:bCs w:val="0"/>
          <w:sz w:val="26"/>
          <w:szCs w:val="26"/>
        </w:rPr>
        <w:t>Проектом</w:t>
      </w:r>
      <w:r w:rsidRPr="00B223C6">
        <w:rPr>
          <w:bCs w:val="0"/>
          <w:sz w:val="26"/>
          <w:szCs w:val="26"/>
        </w:rPr>
        <w:t xml:space="preserve"> решения </w:t>
      </w:r>
      <w:r w:rsidR="00C0296C" w:rsidRPr="00B223C6">
        <w:rPr>
          <w:bCs w:val="0"/>
          <w:sz w:val="26"/>
          <w:szCs w:val="26"/>
        </w:rPr>
        <w:t>о внесении измен</w:t>
      </w:r>
      <w:r w:rsidR="008178AA" w:rsidRPr="00B223C6">
        <w:rPr>
          <w:bCs w:val="0"/>
          <w:sz w:val="26"/>
          <w:szCs w:val="26"/>
        </w:rPr>
        <w:t xml:space="preserve">ений в решение о бюджете </w:t>
      </w:r>
      <w:r w:rsidR="002B10EB" w:rsidRPr="00B223C6">
        <w:rPr>
          <w:bCs w:val="0"/>
          <w:sz w:val="26"/>
          <w:szCs w:val="26"/>
        </w:rPr>
        <w:t>предлагается утвердить дефицит бюдж</w:t>
      </w:r>
      <w:r w:rsidR="00AF3129" w:rsidRPr="00B223C6">
        <w:rPr>
          <w:bCs w:val="0"/>
          <w:sz w:val="26"/>
          <w:szCs w:val="26"/>
        </w:rPr>
        <w:t xml:space="preserve">ета в размере </w:t>
      </w:r>
      <w:r w:rsidR="00AF3129" w:rsidRPr="0091497B">
        <w:rPr>
          <w:b/>
          <w:bCs w:val="0"/>
          <w:sz w:val="26"/>
          <w:szCs w:val="26"/>
        </w:rPr>
        <w:t>557,9 тыс. рублей</w:t>
      </w:r>
      <w:r w:rsidR="00AF3129" w:rsidRPr="00B223C6">
        <w:rPr>
          <w:bCs w:val="0"/>
          <w:sz w:val="26"/>
          <w:szCs w:val="26"/>
        </w:rPr>
        <w:t>, источником финансирования которого являются изменение остатков средств на счетах по учету средств бюджета по состоянию на 01.01.2021 год в сумме 557,9 тыс. рублей</w:t>
      </w:r>
      <w:r w:rsidR="00270705" w:rsidRPr="00B223C6">
        <w:rPr>
          <w:bCs w:val="0"/>
          <w:sz w:val="26"/>
          <w:szCs w:val="26"/>
        </w:rPr>
        <w:t xml:space="preserve"> (приложение № 3 к проекту решения)</w:t>
      </w:r>
      <w:r w:rsidR="00AF3129" w:rsidRPr="00B223C6">
        <w:rPr>
          <w:bCs w:val="0"/>
          <w:sz w:val="26"/>
          <w:szCs w:val="26"/>
        </w:rPr>
        <w:t>.</w:t>
      </w:r>
      <w:r w:rsidR="0019389E" w:rsidRPr="0019389E">
        <w:t xml:space="preserve"> </w:t>
      </w:r>
    </w:p>
    <w:p w:rsidR="00EA5401" w:rsidRPr="00B223C6" w:rsidRDefault="0019389E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9389E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7C6E40" w:rsidRPr="00B223C6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B223C6" w:rsidRDefault="00C4009E" w:rsidP="00C4009E">
      <w:pPr>
        <w:jc w:val="both"/>
        <w:rPr>
          <w:b/>
          <w:bCs w:val="0"/>
          <w:sz w:val="26"/>
          <w:szCs w:val="26"/>
        </w:rPr>
      </w:pPr>
      <w:r w:rsidRPr="00B223C6">
        <w:rPr>
          <w:b/>
          <w:bCs w:val="0"/>
          <w:sz w:val="26"/>
          <w:szCs w:val="26"/>
        </w:rPr>
        <w:t xml:space="preserve">Выводы: </w:t>
      </w:r>
    </w:p>
    <w:p w:rsidR="00C4009E" w:rsidRPr="003B5A22" w:rsidRDefault="00C4009E" w:rsidP="00C4009E">
      <w:pPr>
        <w:ind w:firstLine="708"/>
        <w:jc w:val="both"/>
        <w:rPr>
          <w:bCs w:val="0"/>
          <w:sz w:val="26"/>
          <w:szCs w:val="26"/>
          <w:highlight w:val="yellow"/>
        </w:rPr>
      </w:pPr>
    </w:p>
    <w:p w:rsidR="00C4009E" w:rsidRPr="00B223C6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882353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882353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882353">
        <w:rPr>
          <w:bCs w:val="0"/>
          <w:sz w:val="26"/>
          <w:szCs w:val="26"/>
        </w:rPr>
        <w:t xml:space="preserve"> для дачи заключения </w:t>
      </w:r>
      <w:r w:rsidR="008C28D6" w:rsidRPr="00882353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882353">
        <w:rPr>
          <w:sz w:val="26"/>
          <w:szCs w:val="26"/>
        </w:rPr>
        <w:t xml:space="preserve"> </w:t>
      </w:r>
      <w:r w:rsidR="005616AC" w:rsidRPr="00882353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882353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882353">
        <w:rPr>
          <w:bCs w:val="0"/>
          <w:sz w:val="26"/>
          <w:szCs w:val="26"/>
        </w:rPr>
        <w:t>.</w:t>
      </w:r>
      <w:r w:rsidRPr="00882353">
        <w:rPr>
          <w:bCs w:val="0"/>
          <w:sz w:val="26"/>
          <w:szCs w:val="26"/>
        </w:rPr>
        <w:t>184.1 БК РФ и ст</w:t>
      </w:r>
      <w:r w:rsidR="00D236BE" w:rsidRPr="00882353">
        <w:rPr>
          <w:bCs w:val="0"/>
          <w:sz w:val="26"/>
          <w:szCs w:val="26"/>
        </w:rPr>
        <w:t>.</w:t>
      </w:r>
      <w:r w:rsidR="00882353" w:rsidRPr="00882353">
        <w:rPr>
          <w:bCs w:val="0"/>
          <w:sz w:val="26"/>
          <w:szCs w:val="26"/>
        </w:rPr>
        <w:t>25</w:t>
      </w:r>
      <w:r w:rsidRPr="00882353">
        <w:rPr>
          <w:bCs w:val="0"/>
          <w:sz w:val="26"/>
          <w:szCs w:val="26"/>
        </w:rPr>
        <w:t xml:space="preserve"> Положения о бюджетно</w:t>
      </w:r>
      <w:r w:rsidR="008E6848">
        <w:rPr>
          <w:bCs w:val="0"/>
          <w:sz w:val="26"/>
          <w:szCs w:val="26"/>
        </w:rPr>
        <w:t>м</w:t>
      </w:r>
      <w:r w:rsidRPr="00882353">
        <w:rPr>
          <w:bCs w:val="0"/>
          <w:sz w:val="26"/>
          <w:szCs w:val="26"/>
        </w:rPr>
        <w:t xml:space="preserve"> процессе</w:t>
      </w:r>
      <w:r w:rsidR="00923A0A" w:rsidRPr="00882353">
        <w:rPr>
          <w:bCs w:val="0"/>
          <w:sz w:val="26"/>
          <w:szCs w:val="26"/>
        </w:rPr>
        <w:t xml:space="preserve"> </w:t>
      </w:r>
      <w:r w:rsidR="005616AC" w:rsidRPr="00882353">
        <w:rPr>
          <w:bCs w:val="0"/>
          <w:sz w:val="26"/>
          <w:szCs w:val="26"/>
        </w:rPr>
        <w:t>в</w:t>
      </w:r>
      <w:r w:rsidR="00882353" w:rsidRPr="00882353">
        <w:t xml:space="preserve"> </w:t>
      </w:r>
      <w:r w:rsidR="00882353" w:rsidRPr="00882353">
        <w:rPr>
          <w:bCs w:val="0"/>
          <w:sz w:val="26"/>
          <w:szCs w:val="26"/>
        </w:rPr>
        <w:t>муниципальном образовании</w:t>
      </w:r>
      <w:r w:rsidR="005616AC" w:rsidRPr="00882353">
        <w:rPr>
          <w:bCs w:val="0"/>
          <w:sz w:val="26"/>
          <w:szCs w:val="26"/>
        </w:rPr>
        <w:t xml:space="preserve"> </w:t>
      </w:r>
      <w:r w:rsidR="00882353" w:rsidRPr="00882353">
        <w:rPr>
          <w:bCs w:val="0"/>
          <w:sz w:val="26"/>
          <w:szCs w:val="26"/>
        </w:rPr>
        <w:t xml:space="preserve">городское поселение «город </w:t>
      </w:r>
      <w:r w:rsidR="00882353" w:rsidRPr="00B223C6">
        <w:rPr>
          <w:bCs w:val="0"/>
          <w:sz w:val="26"/>
          <w:szCs w:val="26"/>
        </w:rPr>
        <w:t>Завитинск»</w:t>
      </w:r>
      <w:r w:rsidR="005616AC" w:rsidRPr="00B223C6">
        <w:rPr>
          <w:bCs w:val="0"/>
          <w:sz w:val="26"/>
          <w:szCs w:val="26"/>
        </w:rPr>
        <w:t>.</w:t>
      </w:r>
      <w:proofErr w:type="gramEnd"/>
    </w:p>
    <w:p w:rsidR="00C4009E" w:rsidRPr="00B223C6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223C6">
        <w:rPr>
          <w:sz w:val="26"/>
          <w:szCs w:val="26"/>
        </w:rPr>
        <w:t>«</w:t>
      </w:r>
      <w:r w:rsidR="00864159" w:rsidRPr="00B223C6">
        <w:rPr>
          <w:sz w:val="26"/>
          <w:szCs w:val="26"/>
        </w:rPr>
        <w:t xml:space="preserve">О </w:t>
      </w:r>
      <w:r w:rsidR="00B223C6" w:rsidRPr="00B223C6">
        <w:rPr>
          <w:sz w:val="26"/>
          <w:szCs w:val="26"/>
        </w:rPr>
        <w:t>внесении изменений в решение Совета народных депутатов города Завитинска от 28.12.2020№ 50/14 «Об утверждении бюджета городского поселения «город Завитинск» на 2021 год и плановый период  2022-2023 годов»</w:t>
      </w:r>
      <w:r w:rsidR="00864159" w:rsidRPr="00B223C6">
        <w:rPr>
          <w:sz w:val="26"/>
          <w:szCs w:val="26"/>
        </w:rPr>
        <w:t>»</w:t>
      </w:r>
      <w:r w:rsidR="00BA0CE5" w:rsidRPr="00B223C6">
        <w:rPr>
          <w:sz w:val="26"/>
          <w:szCs w:val="26"/>
        </w:rPr>
        <w:t xml:space="preserve"> </w:t>
      </w:r>
      <w:r w:rsidR="00D236BE" w:rsidRPr="00B223C6">
        <w:rPr>
          <w:sz w:val="26"/>
          <w:szCs w:val="26"/>
        </w:rPr>
        <w:t>в представленной редакции</w:t>
      </w:r>
      <w:r w:rsidRPr="00B223C6">
        <w:rPr>
          <w:sz w:val="26"/>
          <w:szCs w:val="26"/>
        </w:rPr>
        <w:t xml:space="preserve">. </w:t>
      </w:r>
      <w:r w:rsidR="00C4009E" w:rsidRPr="00B223C6">
        <w:rPr>
          <w:sz w:val="26"/>
          <w:szCs w:val="26"/>
        </w:rPr>
        <w:t xml:space="preserve"> </w:t>
      </w:r>
    </w:p>
    <w:p w:rsidR="00C4009E" w:rsidRPr="00B223C6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B223C6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223C6" w:rsidRDefault="00C4009E" w:rsidP="00C4009E">
      <w:pPr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 xml:space="preserve">Председатель </w:t>
      </w:r>
      <w:proofErr w:type="gramStart"/>
      <w:r w:rsidRPr="00B223C6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B223C6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223C6">
        <w:rPr>
          <w:bCs w:val="0"/>
          <w:sz w:val="26"/>
          <w:szCs w:val="26"/>
        </w:rPr>
        <w:t xml:space="preserve">Е. К. </w:t>
      </w:r>
      <w:proofErr w:type="spellStart"/>
      <w:r w:rsidR="00DA2192" w:rsidRPr="00B223C6">
        <w:rPr>
          <w:bCs w:val="0"/>
          <w:sz w:val="26"/>
          <w:szCs w:val="26"/>
        </w:rPr>
        <w:t>Казадаева</w:t>
      </w:r>
      <w:proofErr w:type="spellEnd"/>
    </w:p>
    <w:p w:rsidR="00CF60DC" w:rsidRPr="00436E90" w:rsidRDefault="00CF60DC">
      <w:pPr>
        <w:jc w:val="both"/>
        <w:rPr>
          <w:bCs w:val="0"/>
          <w:szCs w:val="28"/>
        </w:rPr>
      </w:pPr>
      <w:bookmarkStart w:id="0" w:name="_GoBack"/>
      <w:bookmarkEnd w:id="0"/>
    </w:p>
    <w:sectPr w:rsidR="00CF60DC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37" w:rsidRDefault="00906037" w:rsidP="003E389E">
      <w:r>
        <w:separator/>
      </w:r>
    </w:p>
  </w:endnote>
  <w:endnote w:type="continuationSeparator" w:id="0">
    <w:p w:rsidR="00906037" w:rsidRDefault="00906037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37" w:rsidRDefault="00906037" w:rsidP="003E389E">
      <w:r>
        <w:separator/>
      </w:r>
    </w:p>
  </w:footnote>
  <w:footnote w:type="continuationSeparator" w:id="0">
    <w:p w:rsidR="00906037" w:rsidRDefault="00906037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5B40"/>
    <w:rsid w:val="00007F67"/>
    <w:rsid w:val="00011368"/>
    <w:rsid w:val="0001272A"/>
    <w:rsid w:val="000136A1"/>
    <w:rsid w:val="000149C5"/>
    <w:rsid w:val="00014EB3"/>
    <w:rsid w:val="000174D0"/>
    <w:rsid w:val="00020E21"/>
    <w:rsid w:val="000227B8"/>
    <w:rsid w:val="00023511"/>
    <w:rsid w:val="0002365C"/>
    <w:rsid w:val="00023B04"/>
    <w:rsid w:val="00030BC2"/>
    <w:rsid w:val="000327B5"/>
    <w:rsid w:val="0003343E"/>
    <w:rsid w:val="00033D98"/>
    <w:rsid w:val="00035DA9"/>
    <w:rsid w:val="00037068"/>
    <w:rsid w:val="00037843"/>
    <w:rsid w:val="00040A64"/>
    <w:rsid w:val="00043BA3"/>
    <w:rsid w:val="00043BFC"/>
    <w:rsid w:val="00045D8D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87C68"/>
    <w:rsid w:val="00090235"/>
    <w:rsid w:val="0009193A"/>
    <w:rsid w:val="00092660"/>
    <w:rsid w:val="000951F7"/>
    <w:rsid w:val="00096081"/>
    <w:rsid w:val="000A10EB"/>
    <w:rsid w:val="000A1FFF"/>
    <w:rsid w:val="000A21E9"/>
    <w:rsid w:val="000A2FCF"/>
    <w:rsid w:val="000B06D1"/>
    <w:rsid w:val="000B1225"/>
    <w:rsid w:val="000B1DD4"/>
    <w:rsid w:val="000B1FF5"/>
    <w:rsid w:val="000B4F1B"/>
    <w:rsid w:val="000B5662"/>
    <w:rsid w:val="000B6AA1"/>
    <w:rsid w:val="000C0C5E"/>
    <w:rsid w:val="000C2D9E"/>
    <w:rsid w:val="000C3F79"/>
    <w:rsid w:val="000C45DA"/>
    <w:rsid w:val="000C7FDC"/>
    <w:rsid w:val="000D17EC"/>
    <w:rsid w:val="000D61D3"/>
    <w:rsid w:val="000E1029"/>
    <w:rsid w:val="000E315D"/>
    <w:rsid w:val="000E38FB"/>
    <w:rsid w:val="000E6971"/>
    <w:rsid w:val="000E726B"/>
    <w:rsid w:val="000F0C3D"/>
    <w:rsid w:val="000F17D2"/>
    <w:rsid w:val="000F26B7"/>
    <w:rsid w:val="000F4840"/>
    <w:rsid w:val="000F6759"/>
    <w:rsid w:val="000F738C"/>
    <w:rsid w:val="001013A2"/>
    <w:rsid w:val="00102947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37E9A"/>
    <w:rsid w:val="001408B1"/>
    <w:rsid w:val="00142C63"/>
    <w:rsid w:val="00146227"/>
    <w:rsid w:val="0014684E"/>
    <w:rsid w:val="00146D58"/>
    <w:rsid w:val="00146EA3"/>
    <w:rsid w:val="00151389"/>
    <w:rsid w:val="00152045"/>
    <w:rsid w:val="00153DCE"/>
    <w:rsid w:val="00154CDA"/>
    <w:rsid w:val="00155163"/>
    <w:rsid w:val="00160478"/>
    <w:rsid w:val="00161241"/>
    <w:rsid w:val="001703F9"/>
    <w:rsid w:val="00177F6F"/>
    <w:rsid w:val="00180158"/>
    <w:rsid w:val="0018218B"/>
    <w:rsid w:val="00182482"/>
    <w:rsid w:val="00183098"/>
    <w:rsid w:val="001855CD"/>
    <w:rsid w:val="0019219B"/>
    <w:rsid w:val="0019389E"/>
    <w:rsid w:val="00193BE9"/>
    <w:rsid w:val="00195A41"/>
    <w:rsid w:val="00196D20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1F72B8"/>
    <w:rsid w:val="00200835"/>
    <w:rsid w:val="002016A5"/>
    <w:rsid w:val="00203718"/>
    <w:rsid w:val="00204DF3"/>
    <w:rsid w:val="002056DC"/>
    <w:rsid w:val="00206010"/>
    <w:rsid w:val="00207EA7"/>
    <w:rsid w:val="00210F77"/>
    <w:rsid w:val="00215106"/>
    <w:rsid w:val="00216559"/>
    <w:rsid w:val="0022176D"/>
    <w:rsid w:val="002229B1"/>
    <w:rsid w:val="00223161"/>
    <w:rsid w:val="00223FE6"/>
    <w:rsid w:val="00225CBD"/>
    <w:rsid w:val="00226B84"/>
    <w:rsid w:val="00230461"/>
    <w:rsid w:val="00230D7F"/>
    <w:rsid w:val="00233E5C"/>
    <w:rsid w:val="002357CD"/>
    <w:rsid w:val="00243A6F"/>
    <w:rsid w:val="002457A3"/>
    <w:rsid w:val="002621AF"/>
    <w:rsid w:val="0026545D"/>
    <w:rsid w:val="0026674B"/>
    <w:rsid w:val="00270705"/>
    <w:rsid w:val="00272EA3"/>
    <w:rsid w:val="0027452B"/>
    <w:rsid w:val="002768FC"/>
    <w:rsid w:val="00280D0F"/>
    <w:rsid w:val="0028574F"/>
    <w:rsid w:val="0028594C"/>
    <w:rsid w:val="002907F0"/>
    <w:rsid w:val="00291253"/>
    <w:rsid w:val="00292D66"/>
    <w:rsid w:val="00297B8E"/>
    <w:rsid w:val="002A5392"/>
    <w:rsid w:val="002A5EC5"/>
    <w:rsid w:val="002A6819"/>
    <w:rsid w:val="002A7945"/>
    <w:rsid w:val="002B10EB"/>
    <w:rsid w:val="002B6309"/>
    <w:rsid w:val="002B660C"/>
    <w:rsid w:val="002C1814"/>
    <w:rsid w:val="002C1E16"/>
    <w:rsid w:val="002C1E6E"/>
    <w:rsid w:val="002C252D"/>
    <w:rsid w:val="002C4434"/>
    <w:rsid w:val="002C48EF"/>
    <w:rsid w:val="002D1D4F"/>
    <w:rsid w:val="002D314C"/>
    <w:rsid w:val="002D4122"/>
    <w:rsid w:val="002D4C51"/>
    <w:rsid w:val="002D64BA"/>
    <w:rsid w:val="002E0800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C10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53CA"/>
    <w:rsid w:val="00325590"/>
    <w:rsid w:val="0032782B"/>
    <w:rsid w:val="003310F5"/>
    <w:rsid w:val="003320BB"/>
    <w:rsid w:val="00337F2E"/>
    <w:rsid w:val="00341EB9"/>
    <w:rsid w:val="00344D3C"/>
    <w:rsid w:val="003501C6"/>
    <w:rsid w:val="003513DA"/>
    <w:rsid w:val="00356576"/>
    <w:rsid w:val="00362974"/>
    <w:rsid w:val="00363D6D"/>
    <w:rsid w:val="0037251F"/>
    <w:rsid w:val="00381A78"/>
    <w:rsid w:val="003824CC"/>
    <w:rsid w:val="00382EF2"/>
    <w:rsid w:val="00384A74"/>
    <w:rsid w:val="00390408"/>
    <w:rsid w:val="00391705"/>
    <w:rsid w:val="003A04B0"/>
    <w:rsid w:val="003A12A2"/>
    <w:rsid w:val="003A15F9"/>
    <w:rsid w:val="003A325F"/>
    <w:rsid w:val="003A7F3B"/>
    <w:rsid w:val="003B070A"/>
    <w:rsid w:val="003B1913"/>
    <w:rsid w:val="003B3662"/>
    <w:rsid w:val="003B4D86"/>
    <w:rsid w:val="003B5717"/>
    <w:rsid w:val="003B5A22"/>
    <w:rsid w:val="003B62CE"/>
    <w:rsid w:val="003C0128"/>
    <w:rsid w:val="003C10A4"/>
    <w:rsid w:val="003C3152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E6370"/>
    <w:rsid w:val="003F082D"/>
    <w:rsid w:val="003F0A7A"/>
    <w:rsid w:val="003F1418"/>
    <w:rsid w:val="003F2562"/>
    <w:rsid w:val="003F40AB"/>
    <w:rsid w:val="003F64AC"/>
    <w:rsid w:val="003F7243"/>
    <w:rsid w:val="003F74EE"/>
    <w:rsid w:val="003F76D7"/>
    <w:rsid w:val="004005AE"/>
    <w:rsid w:val="004020E0"/>
    <w:rsid w:val="004055A4"/>
    <w:rsid w:val="0041052D"/>
    <w:rsid w:val="0041211D"/>
    <w:rsid w:val="00412442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2D72"/>
    <w:rsid w:val="00435171"/>
    <w:rsid w:val="00436E90"/>
    <w:rsid w:val="00440FFC"/>
    <w:rsid w:val="00443181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1383"/>
    <w:rsid w:val="0046423E"/>
    <w:rsid w:val="00467F3B"/>
    <w:rsid w:val="004744B2"/>
    <w:rsid w:val="00475A6C"/>
    <w:rsid w:val="00476212"/>
    <w:rsid w:val="00482B4B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30A9"/>
    <w:rsid w:val="004B53D1"/>
    <w:rsid w:val="004B72E0"/>
    <w:rsid w:val="004B7916"/>
    <w:rsid w:val="004C11A9"/>
    <w:rsid w:val="004C17D3"/>
    <w:rsid w:val="004C1FCD"/>
    <w:rsid w:val="004C49AC"/>
    <w:rsid w:val="004C4D50"/>
    <w:rsid w:val="004C541A"/>
    <w:rsid w:val="004C59B8"/>
    <w:rsid w:val="004C5D5D"/>
    <w:rsid w:val="004D0A0F"/>
    <w:rsid w:val="004D0FC2"/>
    <w:rsid w:val="004D141A"/>
    <w:rsid w:val="004D46D2"/>
    <w:rsid w:val="004D5609"/>
    <w:rsid w:val="004D5E40"/>
    <w:rsid w:val="004D6206"/>
    <w:rsid w:val="004D7620"/>
    <w:rsid w:val="004D7A80"/>
    <w:rsid w:val="004E2EFA"/>
    <w:rsid w:val="004E4F3E"/>
    <w:rsid w:val="004E5EF3"/>
    <w:rsid w:val="004E7D6A"/>
    <w:rsid w:val="00501649"/>
    <w:rsid w:val="005068B7"/>
    <w:rsid w:val="00507FB0"/>
    <w:rsid w:val="0051194E"/>
    <w:rsid w:val="0051269B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477"/>
    <w:rsid w:val="00547DD1"/>
    <w:rsid w:val="00550086"/>
    <w:rsid w:val="0055134E"/>
    <w:rsid w:val="00551ADB"/>
    <w:rsid w:val="0055672F"/>
    <w:rsid w:val="0055680D"/>
    <w:rsid w:val="00560D85"/>
    <w:rsid w:val="005616AC"/>
    <w:rsid w:val="00562E93"/>
    <w:rsid w:val="0056367E"/>
    <w:rsid w:val="00563C0E"/>
    <w:rsid w:val="00563C27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978AC"/>
    <w:rsid w:val="005A4C4A"/>
    <w:rsid w:val="005A4CDA"/>
    <w:rsid w:val="005A5632"/>
    <w:rsid w:val="005B57D4"/>
    <w:rsid w:val="005C17A1"/>
    <w:rsid w:val="005C1A5E"/>
    <w:rsid w:val="005C21D3"/>
    <w:rsid w:val="005C22CA"/>
    <w:rsid w:val="005C6520"/>
    <w:rsid w:val="005C79F2"/>
    <w:rsid w:val="005D0618"/>
    <w:rsid w:val="005D097A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37A9"/>
    <w:rsid w:val="005E4310"/>
    <w:rsid w:val="005E570A"/>
    <w:rsid w:val="005E5CA0"/>
    <w:rsid w:val="005E64E4"/>
    <w:rsid w:val="005E777F"/>
    <w:rsid w:val="005F16D2"/>
    <w:rsid w:val="005F216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57E7"/>
    <w:rsid w:val="006263A4"/>
    <w:rsid w:val="00627228"/>
    <w:rsid w:val="006276EF"/>
    <w:rsid w:val="0063029F"/>
    <w:rsid w:val="00631669"/>
    <w:rsid w:val="00632412"/>
    <w:rsid w:val="00633896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47C43"/>
    <w:rsid w:val="00654844"/>
    <w:rsid w:val="00656B28"/>
    <w:rsid w:val="00662074"/>
    <w:rsid w:val="00662614"/>
    <w:rsid w:val="00666104"/>
    <w:rsid w:val="00674CC1"/>
    <w:rsid w:val="0067539D"/>
    <w:rsid w:val="00675D17"/>
    <w:rsid w:val="00675D81"/>
    <w:rsid w:val="006830F4"/>
    <w:rsid w:val="006838FA"/>
    <w:rsid w:val="00683985"/>
    <w:rsid w:val="00686998"/>
    <w:rsid w:val="00693C2C"/>
    <w:rsid w:val="00694FCF"/>
    <w:rsid w:val="0069523C"/>
    <w:rsid w:val="006A124C"/>
    <w:rsid w:val="006A14D3"/>
    <w:rsid w:val="006A1840"/>
    <w:rsid w:val="006A58F6"/>
    <w:rsid w:val="006B4F74"/>
    <w:rsid w:val="006B5BAE"/>
    <w:rsid w:val="006B7D6E"/>
    <w:rsid w:val="006C0246"/>
    <w:rsid w:val="006C03AF"/>
    <w:rsid w:val="006C6A3F"/>
    <w:rsid w:val="006D0144"/>
    <w:rsid w:val="006D12A4"/>
    <w:rsid w:val="006D4BB5"/>
    <w:rsid w:val="006E0351"/>
    <w:rsid w:val="006E0519"/>
    <w:rsid w:val="006E7E42"/>
    <w:rsid w:val="006F0E0A"/>
    <w:rsid w:val="006F1BC0"/>
    <w:rsid w:val="006F37BB"/>
    <w:rsid w:val="006F38D8"/>
    <w:rsid w:val="006F4FAF"/>
    <w:rsid w:val="006F5DB1"/>
    <w:rsid w:val="006F6E0D"/>
    <w:rsid w:val="006F7AA7"/>
    <w:rsid w:val="0070240D"/>
    <w:rsid w:val="00703F1D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25788"/>
    <w:rsid w:val="00733A6C"/>
    <w:rsid w:val="0074125E"/>
    <w:rsid w:val="00742745"/>
    <w:rsid w:val="0074292D"/>
    <w:rsid w:val="0074536B"/>
    <w:rsid w:val="00746D1C"/>
    <w:rsid w:val="00747A3B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6699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4BD9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A82"/>
    <w:rsid w:val="007F0F0B"/>
    <w:rsid w:val="007F1358"/>
    <w:rsid w:val="007F2C7D"/>
    <w:rsid w:val="007F2E68"/>
    <w:rsid w:val="007F3A22"/>
    <w:rsid w:val="007F4070"/>
    <w:rsid w:val="007F4496"/>
    <w:rsid w:val="007F4E3F"/>
    <w:rsid w:val="007F558C"/>
    <w:rsid w:val="0080051C"/>
    <w:rsid w:val="008008A6"/>
    <w:rsid w:val="00801F78"/>
    <w:rsid w:val="00803C48"/>
    <w:rsid w:val="008045DA"/>
    <w:rsid w:val="008111ED"/>
    <w:rsid w:val="00812CAE"/>
    <w:rsid w:val="00812FD3"/>
    <w:rsid w:val="00815A21"/>
    <w:rsid w:val="00815B9D"/>
    <w:rsid w:val="00815DDA"/>
    <w:rsid w:val="008160C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2C7E"/>
    <w:rsid w:val="00857AC9"/>
    <w:rsid w:val="00861B21"/>
    <w:rsid w:val="00862C3C"/>
    <w:rsid w:val="00863652"/>
    <w:rsid w:val="00864159"/>
    <w:rsid w:val="00875F16"/>
    <w:rsid w:val="00877755"/>
    <w:rsid w:val="00882353"/>
    <w:rsid w:val="008832E4"/>
    <w:rsid w:val="0088460D"/>
    <w:rsid w:val="0089153E"/>
    <w:rsid w:val="008949AD"/>
    <w:rsid w:val="00894A65"/>
    <w:rsid w:val="00894F55"/>
    <w:rsid w:val="008A1700"/>
    <w:rsid w:val="008A20BB"/>
    <w:rsid w:val="008A550A"/>
    <w:rsid w:val="008A67D4"/>
    <w:rsid w:val="008B11F5"/>
    <w:rsid w:val="008B2BA3"/>
    <w:rsid w:val="008B4133"/>
    <w:rsid w:val="008B6503"/>
    <w:rsid w:val="008B65B5"/>
    <w:rsid w:val="008B7AFD"/>
    <w:rsid w:val="008C28D6"/>
    <w:rsid w:val="008C2B6E"/>
    <w:rsid w:val="008C669E"/>
    <w:rsid w:val="008C7716"/>
    <w:rsid w:val="008D03CD"/>
    <w:rsid w:val="008D09A0"/>
    <w:rsid w:val="008D205B"/>
    <w:rsid w:val="008D263F"/>
    <w:rsid w:val="008D4406"/>
    <w:rsid w:val="008E3BC6"/>
    <w:rsid w:val="008E41C2"/>
    <w:rsid w:val="008E4C0C"/>
    <w:rsid w:val="008E6848"/>
    <w:rsid w:val="008E704A"/>
    <w:rsid w:val="008F2241"/>
    <w:rsid w:val="008F3944"/>
    <w:rsid w:val="008F5678"/>
    <w:rsid w:val="008F5FDE"/>
    <w:rsid w:val="00901962"/>
    <w:rsid w:val="00905FEE"/>
    <w:rsid w:val="00906037"/>
    <w:rsid w:val="00906CD9"/>
    <w:rsid w:val="00911C9E"/>
    <w:rsid w:val="00913982"/>
    <w:rsid w:val="0091497B"/>
    <w:rsid w:val="0092135C"/>
    <w:rsid w:val="009231ED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52CC"/>
    <w:rsid w:val="009570EF"/>
    <w:rsid w:val="00957B18"/>
    <w:rsid w:val="00961368"/>
    <w:rsid w:val="00961F18"/>
    <w:rsid w:val="009678E5"/>
    <w:rsid w:val="0097398B"/>
    <w:rsid w:val="00974DCD"/>
    <w:rsid w:val="009756AB"/>
    <w:rsid w:val="00976BCF"/>
    <w:rsid w:val="0097722A"/>
    <w:rsid w:val="00980E87"/>
    <w:rsid w:val="00982015"/>
    <w:rsid w:val="00987644"/>
    <w:rsid w:val="00994320"/>
    <w:rsid w:val="00994D31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013"/>
    <w:rsid w:val="009D0D94"/>
    <w:rsid w:val="009D359F"/>
    <w:rsid w:val="009D39BC"/>
    <w:rsid w:val="009D67DC"/>
    <w:rsid w:val="009D6EC2"/>
    <w:rsid w:val="009D756F"/>
    <w:rsid w:val="009E40E7"/>
    <w:rsid w:val="009E4D50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0D"/>
    <w:rsid w:val="00A20F1C"/>
    <w:rsid w:val="00A22078"/>
    <w:rsid w:val="00A22816"/>
    <w:rsid w:val="00A26C1F"/>
    <w:rsid w:val="00A3167E"/>
    <w:rsid w:val="00A42926"/>
    <w:rsid w:val="00A45ED4"/>
    <w:rsid w:val="00A46927"/>
    <w:rsid w:val="00A500D0"/>
    <w:rsid w:val="00A50909"/>
    <w:rsid w:val="00A51C3A"/>
    <w:rsid w:val="00A52672"/>
    <w:rsid w:val="00A526D9"/>
    <w:rsid w:val="00A55528"/>
    <w:rsid w:val="00A60542"/>
    <w:rsid w:val="00A61BBA"/>
    <w:rsid w:val="00A62EFB"/>
    <w:rsid w:val="00A633B5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84969"/>
    <w:rsid w:val="00A92178"/>
    <w:rsid w:val="00A9260B"/>
    <w:rsid w:val="00A95CA2"/>
    <w:rsid w:val="00AA2893"/>
    <w:rsid w:val="00AA3804"/>
    <w:rsid w:val="00AA4316"/>
    <w:rsid w:val="00AA7856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3129"/>
    <w:rsid w:val="00AF5D5A"/>
    <w:rsid w:val="00AF6FF2"/>
    <w:rsid w:val="00B00071"/>
    <w:rsid w:val="00B006BE"/>
    <w:rsid w:val="00B0219A"/>
    <w:rsid w:val="00B04A1D"/>
    <w:rsid w:val="00B07D37"/>
    <w:rsid w:val="00B1300E"/>
    <w:rsid w:val="00B14BA9"/>
    <w:rsid w:val="00B223C6"/>
    <w:rsid w:val="00B30BFF"/>
    <w:rsid w:val="00B3112F"/>
    <w:rsid w:val="00B31503"/>
    <w:rsid w:val="00B31BF4"/>
    <w:rsid w:val="00B35DD9"/>
    <w:rsid w:val="00B36994"/>
    <w:rsid w:val="00B36E45"/>
    <w:rsid w:val="00B37411"/>
    <w:rsid w:val="00B37BA4"/>
    <w:rsid w:val="00B42AC3"/>
    <w:rsid w:val="00B44ED7"/>
    <w:rsid w:val="00B50691"/>
    <w:rsid w:val="00B51988"/>
    <w:rsid w:val="00B52CD0"/>
    <w:rsid w:val="00B55DF2"/>
    <w:rsid w:val="00B56BAF"/>
    <w:rsid w:val="00B57EBE"/>
    <w:rsid w:val="00B610F1"/>
    <w:rsid w:val="00B67DF1"/>
    <w:rsid w:val="00B70B28"/>
    <w:rsid w:val="00B73136"/>
    <w:rsid w:val="00B7530D"/>
    <w:rsid w:val="00B76F5A"/>
    <w:rsid w:val="00B80F83"/>
    <w:rsid w:val="00B815A3"/>
    <w:rsid w:val="00B81DA9"/>
    <w:rsid w:val="00B81E78"/>
    <w:rsid w:val="00B824E7"/>
    <w:rsid w:val="00B92C09"/>
    <w:rsid w:val="00B9485C"/>
    <w:rsid w:val="00BA0CE5"/>
    <w:rsid w:val="00BA0D2F"/>
    <w:rsid w:val="00BA16B9"/>
    <w:rsid w:val="00BA1AE1"/>
    <w:rsid w:val="00BA1D2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3E7F"/>
    <w:rsid w:val="00BC4EB6"/>
    <w:rsid w:val="00BC4EF4"/>
    <w:rsid w:val="00BC68B1"/>
    <w:rsid w:val="00BD04AC"/>
    <w:rsid w:val="00BD7A59"/>
    <w:rsid w:val="00BE14D9"/>
    <w:rsid w:val="00BE525F"/>
    <w:rsid w:val="00BE5402"/>
    <w:rsid w:val="00BF146E"/>
    <w:rsid w:val="00BF1750"/>
    <w:rsid w:val="00BF201D"/>
    <w:rsid w:val="00BF3A7F"/>
    <w:rsid w:val="00BF512B"/>
    <w:rsid w:val="00BF6890"/>
    <w:rsid w:val="00BF6FA5"/>
    <w:rsid w:val="00C0296C"/>
    <w:rsid w:val="00C123BD"/>
    <w:rsid w:val="00C13558"/>
    <w:rsid w:val="00C15401"/>
    <w:rsid w:val="00C2049F"/>
    <w:rsid w:val="00C26D24"/>
    <w:rsid w:val="00C27403"/>
    <w:rsid w:val="00C32790"/>
    <w:rsid w:val="00C34D91"/>
    <w:rsid w:val="00C4009E"/>
    <w:rsid w:val="00C40563"/>
    <w:rsid w:val="00C45805"/>
    <w:rsid w:val="00C46A4B"/>
    <w:rsid w:val="00C5000F"/>
    <w:rsid w:val="00C5190B"/>
    <w:rsid w:val="00C53B0D"/>
    <w:rsid w:val="00C57370"/>
    <w:rsid w:val="00C64F39"/>
    <w:rsid w:val="00C663D0"/>
    <w:rsid w:val="00C70B86"/>
    <w:rsid w:val="00C72084"/>
    <w:rsid w:val="00C72832"/>
    <w:rsid w:val="00C730E7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0869"/>
    <w:rsid w:val="00CA4416"/>
    <w:rsid w:val="00CA53D4"/>
    <w:rsid w:val="00CA573D"/>
    <w:rsid w:val="00CA6BD9"/>
    <w:rsid w:val="00CA7EBB"/>
    <w:rsid w:val="00CB03A1"/>
    <w:rsid w:val="00CB0C2F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C5213"/>
    <w:rsid w:val="00CD0B52"/>
    <w:rsid w:val="00CD5987"/>
    <w:rsid w:val="00CE0A04"/>
    <w:rsid w:val="00CE3344"/>
    <w:rsid w:val="00CE3EA2"/>
    <w:rsid w:val="00CF0E09"/>
    <w:rsid w:val="00CF162B"/>
    <w:rsid w:val="00CF1962"/>
    <w:rsid w:val="00CF2D7D"/>
    <w:rsid w:val="00CF3F7D"/>
    <w:rsid w:val="00CF45D9"/>
    <w:rsid w:val="00CF4E71"/>
    <w:rsid w:val="00CF558A"/>
    <w:rsid w:val="00CF60DC"/>
    <w:rsid w:val="00CF640B"/>
    <w:rsid w:val="00CF7332"/>
    <w:rsid w:val="00D001F3"/>
    <w:rsid w:val="00D03850"/>
    <w:rsid w:val="00D071FC"/>
    <w:rsid w:val="00D13A40"/>
    <w:rsid w:val="00D14659"/>
    <w:rsid w:val="00D157D7"/>
    <w:rsid w:val="00D15C29"/>
    <w:rsid w:val="00D1607D"/>
    <w:rsid w:val="00D236BE"/>
    <w:rsid w:val="00D23B84"/>
    <w:rsid w:val="00D23C3E"/>
    <w:rsid w:val="00D26398"/>
    <w:rsid w:val="00D320C7"/>
    <w:rsid w:val="00D350BB"/>
    <w:rsid w:val="00D36DBB"/>
    <w:rsid w:val="00D413C4"/>
    <w:rsid w:val="00D4457E"/>
    <w:rsid w:val="00D57478"/>
    <w:rsid w:val="00D625EA"/>
    <w:rsid w:val="00D63D91"/>
    <w:rsid w:val="00D70A74"/>
    <w:rsid w:val="00D806E6"/>
    <w:rsid w:val="00D80AAD"/>
    <w:rsid w:val="00D8290A"/>
    <w:rsid w:val="00D85438"/>
    <w:rsid w:val="00D85D65"/>
    <w:rsid w:val="00D938C8"/>
    <w:rsid w:val="00DA1E68"/>
    <w:rsid w:val="00DA2192"/>
    <w:rsid w:val="00DA293A"/>
    <w:rsid w:val="00DB0C20"/>
    <w:rsid w:val="00DB0C5B"/>
    <w:rsid w:val="00DB1174"/>
    <w:rsid w:val="00DB1589"/>
    <w:rsid w:val="00DB4535"/>
    <w:rsid w:val="00DC3356"/>
    <w:rsid w:val="00DC4D6A"/>
    <w:rsid w:val="00DC5BF1"/>
    <w:rsid w:val="00DC7B7C"/>
    <w:rsid w:val="00DD4B96"/>
    <w:rsid w:val="00DD6B2D"/>
    <w:rsid w:val="00DD6F71"/>
    <w:rsid w:val="00DD7D48"/>
    <w:rsid w:val="00DE2234"/>
    <w:rsid w:val="00DE3D20"/>
    <w:rsid w:val="00DE65B7"/>
    <w:rsid w:val="00DF0914"/>
    <w:rsid w:val="00DF1C81"/>
    <w:rsid w:val="00DF3D6D"/>
    <w:rsid w:val="00DF7568"/>
    <w:rsid w:val="00DF76D0"/>
    <w:rsid w:val="00DF7E3A"/>
    <w:rsid w:val="00E01A00"/>
    <w:rsid w:val="00E03B25"/>
    <w:rsid w:val="00E051CA"/>
    <w:rsid w:val="00E0605B"/>
    <w:rsid w:val="00E063DC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696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5618"/>
    <w:rsid w:val="00E67449"/>
    <w:rsid w:val="00E67895"/>
    <w:rsid w:val="00E72F72"/>
    <w:rsid w:val="00E7562F"/>
    <w:rsid w:val="00E86FBF"/>
    <w:rsid w:val="00E90955"/>
    <w:rsid w:val="00E9176A"/>
    <w:rsid w:val="00E926A3"/>
    <w:rsid w:val="00E96370"/>
    <w:rsid w:val="00E967BD"/>
    <w:rsid w:val="00EA22D9"/>
    <w:rsid w:val="00EA28C7"/>
    <w:rsid w:val="00EA2AB6"/>
    <w:rsid w:val="00EA5401"/>
    <w:rsid w:val="00EA56E0"/>
    <w:rsid w:val="00EB088B"/>
    <w:rsid w:val="00EB1C64"/>
    <w:rsid w:val="00EB4250"/>
    <w:rsid w:val="00EB4C50"/>
    <w:rsid w:val="00EB6250"/>
    <w:rsid w:val="00EC1E67"/>
    <w:rsid w:val="00EC23E9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218E"/>
    <w:rsid w:val="00F05422"/>
    <w:rsid w:val="00F05717"/>
    <w:rsid w:val="00F13B6C"/>
    <w:rsid w:val="00F17122"/>
    <w:rsid w:val="00F229E5"/>
    <w:rsid w:val="00F23BED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414E2"/>
    <w:rsid w:val="00F436A9"/>
    <w:rsid w:val="00F45BD2"/>
    <w:rsid w:val="00F46C4F"/>
    <w:rsid w:val="00F52445"/>
    <w:rsid w:val="00F52D45"/>
    <w:rsid w:val="00F55003"/>
    <w:rsid w:val="00F57EA7"/>
    <w:rsid w:val="00F6250F"/>
    <w:rsid w:val="00F66B8A"/>
    <w:rsid w:val="00F66D0B"/>
    <w:rsid w:val="00F66D6D"/>
    <w:rsid w:val="00F670E7"/>
    <w:rsid w:val="00F75467"/>
    <w:rsid w:val="00F76744"/>
    <w:rsid w:val="00F7733A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5A5"/>
    <w:rsid w:val="00FB2B07"/>
    <w:rsid w:val="00FB3CF2"/>
    <w:rsid w:val="00FB5BBA"/>
    <w:rsid w:val="00FD47CE"/>
    <w:rsid w:val="00FD5D2D"/>
    <w:rsid w:val="00FD6F22"/>
    <w:rsid w:val="00FE4681"/>
    <w:rsid w:val="00FE560B"/>
    <w:rsid w:val="00FE6E6B"/>
    <w:rsid w:val="00FE7D85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9E37-6278-460D-9CE0-18AFD917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6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2021-04-21T23:04:00Z</cp:lastPrinted>
  <dcterms:created xsi:type="dcterms:W3CDTF">2021-02-24T14:18:00Z</dcterms:created>
  <dcterms:modified xsi:type="dcterms:W3CDTF">2021-04-21T23:05:00Z</dcterms:modified>
</cp:coreProperties>
</file>