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B675B" w14:textId="6DDF1277" w:rsidR="002419C1" w:rsidRDefault="002419C1" w:rsidP="002419C1">
      <w:pPr>
        <w:ind w:firstLine="142"/>
        <w:jc w:val="center"/>
        <w:rPr>
          <w:rFonts w:cs="Times New Roman"/>
          <w:b/>
          <w:sz w:val="27"/>
          <w:szCs w:val="27"/>
          <w:u w:val="single"/>
        </w:rPr>
      </w:pPr>
      <w:r w:rsidRPr="00165BAF">
        <w:rPr>
          <w:b/>
          <w:szCs w:val="28"/>
        </w:rPr>
        <w:t xml:space="preserve">Информация Контрольно-счетного органа о </w:t>
      </w:r>
      <w:proofErr w:type="gramStart"/>
      <w:r w:rsidRPr="00165BAF">
        <w:rPr>
          <w:b/>
          <w:szCs w:val="28"/>
        </w:rPr>
        <w:t xml:space="preserve">результатах </w:t>
      </w:r>
      <w:r>
        <w:rPr>
          <w:b/>
          <w:szCs w:val="28"/>
        </w:rPr>
        <w:t xml:space="preserve"> </w:t>
      </w:r>
      <w:r w:rsidRPr="00165BAF">
        <w:rPr>
          <w:b/>
          <w:szCs w:val="28"/>
        </w:rPr>
        <w:t>контрольного</w:t>
      </w:r>
      <w:proofErr w:type="gramEnd"/>
      <w:r w:rsidRPr="00165BAF">
        <w:rPr>
          <w:b/>
          <w:szCs w:val="28"/>
        </w:rPr>
        <w:t xml:space="preserve"> мероприятия</w:t>
      </w:r>
      <w:r>
        <w:rPr>
          <w:b/>
          <w:szCs w:val="28"/>
        </w:rPr>
        <w:t xml:space="preserve"> </w:t>
      </w:r>
      <w:r w:rsidRPr="002419C1">
        <w:rPr>
          <w:rFonts w:cs="Times New Roman"/>
          <w:b/>
          <w:bCs/>
          <w:sz w:val="27"/>
          <w:szCs w:val="27"/>
        </w:rPr>
        <w:t>«</w:t>
      </w:r>
      <w:bookmarkStart w:id="0" w:name="_Hlk131759307"/>
      <w:r w:rsidRPr="002419C1">
        <w:rPr>
          <w:rFonts w:cs="Times New Roman"/>
          <w:b/>
          <w:bCs/>
          <w:sz w:val="27"/>
          <w:szCs w:val="27"/>
        </w:rPr>
        <w:t>Целевое использование денежных средств на обеспечение формирования системы персонифицированного финансирования дополнительного образования детей по подпрограмме "Обеспечение реализации муниципальной программы "Развитие образования Завитинского района и прочие мероприятия в области образования " за 2021 год</w:t>
      </w:r>
      <w:bookmarkEnd w:id="0"/>
      <w:r w:rsidRPr="002419C1">
        <w:rPr>
          <w:rFonts w:cs="Times New Roman"/>
          <w:b/>
          <w:bCs/>
          <w:sz w:val="27"/>
          <w:szCs w:val="27"/>
        </w:rPr>
        <w:t>»</w:t>
      </w:r>
    </w:p>
    <w:p w14:paraId="76868CA1" w14:textId="21E82B96" w:rsidR="002419C1" w:rsidRPr="002419C1" w:rsidRDefault="002419C1" w:rsidP="002419C1">
      <w:pPr>
        <w:spacing w:after="0" w:line="240" w:lineRule="auto"/>
        <w:ind w:firstLine="709"/>
        <w:jc w:val="both"/>
        <w:rPr>
          <w:rFonts w:cs="Times New Roman"/>
          <w:bCs/>
          <w:sz w:val="27"/>
          <w:szCs w:val="27"/>
        </w:rPr>
      </w:pPr>
      <w:r w:rsidRPr="002419C1">
        <w:rPr>
          <w:rFonts w:cs="Times New Roman"/>
          <w:bCs/>
          <w:sz w:val="27"/>
          <w:szCs w:val="27"/>
        </w:rPr>
        <w:t>В соответствии с пунктом  2.3  плана работы Контрольно-сч</w:t>
      </w:r>
      <w:r w:rsidR="001A07C4">
        <w:rPr>
          <w:rFonts w:cs="Times New Roman"/>
          <w:bCs/>
          <w:sz w:val="27"/>
          <w:szCs w:val="27"/>
        </w:rPr>
        <w:t>е</w:t>
      </w:r>
      <w:r w:rsidRPr="002419C1">
        <w:rPr>
          <w:rFonts w:cs="Times New Roman"/>
          <w:bCs/>
          <w:sz w:val="27"/>
          <w:szCs w:val="27"/>
        </w:rPr>
        <w:t>тного органа  на 2022 год, утвержденным распоряжением председателя от 13.12.2021 № 14 (с изм. от 20.05.2022 № 29) в Отделе образования администрации  Завитинского муниципального округа Амурской области проведено контрольное мероприятие «Целевое использование денежных средств на обеспечение формирования системы персонифицированного финансирования дополнительного образования детей по подпрограмме "Обеспечение реализации муниципальной программы "Развитие образования Завитинского района и прочие мероприятия в области образования " за 2021 год».</w:t>
      </w:r>
    </w:p>
    <w:p w14:paraId="35A245FC" w14:textId="5C2A58F9" w:rsidR="002419C1" w:rsidRDefault="002419C1" w:rsidP="002419C1">
      <w:pPr>
        <w:spacing w:after="0" w:line="240" w:lineRule="auto"/>
        <w:ind w:firstLine="709"/>
        <w:jc w:val="both"/>
        <w:rPr>
          <w:rFonts w:cs="Times New Roman"/>
          <w:sz w:val="27"/>
          <w:szCs w:val="27"/>
        </w:rPr>
      </w:pPr>
      <w:r w:rsidRPr="002B1AA7">
        <w:rPr>
          <w:rFonts w:cs="Times New Roman"/>
          <w:sz w:val="27"/>
          <w:szCs w:val="27"/>
        </w:rPr>
        <w:t>В ходе контрольного мероприятия установлено</w:t>
      </w:r>
      <w:r>
        <w:rPr>
          <w:rFonts w:cs="Times New Roman"/>
          <w:sz w:val="27"/>
          <w:szCs w:val="27"/>
        </w:rPr>
        <w:t xml:space="preserve">, что расходы на обеспечение формирования системы персонифицированного финансирования </w:t>
      </w:r>
      <w:r w:rsidRPr="002F0AA7">
        <w:rPr>
          <w:rFonts w:cs="Times New Roman"/>
          <w:sz w:val="27"/>
          <w:szCs w:val="27"/>
        </w:rPr>
        <w:t xml:space="preserve">дополнительного образования детей по подпрограмме "Обеспечение реализации муниципальной программы "Развитие образования Завитинского района и прочие мероприятия в области образования " </w:t>
      </w:r>
      <w:r>
        <w:rPr>
          <w:rFonts w:cs="Times New Roman"/>
          <w:sz w:val="27"/>
          <w:szCs w:val="27"/>
        </w:rPr>
        <w:t>в</w:t>
      </w:r>
      <w:r w:rsidRPr="002F0AA7">
        <w:rPr>
          <w:rFonts w:cs="Times New Roman"/>
          <w:sz w:val="27"/>
          <w:szCs w:val="27"/>
        </w:rPr>
        <w:t xml:space="preserve"> 2021 год</w:t>
      </w:r>
      <w:r>
        <w:rPr>
          <w:rFonts w:cs="Times New Roman"/>
          <w:sz w:val="27"/>
          <w:szCs w:val="27"/>
        </w:rPr>
        <w:t>у не осуществлялись. Объем доведенных средств на 2021 год по состоянию на 31.12.2021 составил 443,9 тыс. рублей (на 01.01.2021 – 0,0тыс. рублей).</w:t>
      </w:r>
    </w:p>
    <w:p w14:paraId="2D63A0E6" w14:textId="77777777" w:rsidR="002419C1" w:rsidRPr="00794F6F" w:rsidRDefault="002419C1" w:rsidP="002419C1">
      <w:pPr>
        <w:spacing w:after="0" w:line="240" w:lineRule="auto"/>
        <w:ind w:firstLine="709"/>
        <w:jc w:val="both"/>
        <w:rPr>
          <w:sz w:val="27"/>
          <w:szCs w:val="27"/>
        </w:rPr>
      </w:pPr>
      <w:r>
        <w:rPr>
          <w:rFonts w:cs="Times New Roman"/>
          <w:sz w:val="27"/>
          <w:szCs w:val="27"/>
        </w:rPr>
        <w:t xml:space="preserve">Проверкой организации </w:t>
      </w:r>
      <w:r w:rsidRPr="00794F6F">
        <w:rPr>
          <w:sz w:val="27"/>
          <w:szCs w:val="27"/>
        </w:rPr>
        <w:t>персонифицированного финансирования дополнительного образования детей в</w:t>
      </w:r>
      <w:r>
        <w:rPr>
          <w:sz w:val="27"/>
          <w:szCs w:val="27"/>
        </w:rPr>
        <w:t xml:space="preserve"> Завитинском районе установлено:</w:t>
      </w:r>
    </w:p>
    <w:p w14:paraId="622074EA" w14:textId="77777777" w:rsidR="002419C1" w:rsidRPr="00794F6F" w:rsidRDefault="002419C1" w:rsidP="002419C1">
      <w:pPr>
        <w:pStyle w:val="rtejustify1"/>
        <w:spacing w:after="0"/>
        <w:ind w:firstLine="633"/>
        <w:textAlignment w:val="top"/>
        <w:rPr>
          <w:rFonts w:eastAsiaTheme="minorHAnsi" w:cstheme="minorBidi"/>
          <w:sz w:val="27"/>
          <w:szCs w:val="27"/>
          <w:lang w:eastAsia="en-US"/>
        </w:rPr>
      </w:pPr>
      <w:r w:rsidRPr="00794F6F">
        <w:rPr>
          <w:rFonts w:eastAsiaTheme="minorHAnsi" w:cstheme="minorBidi"/>
          <w:sz w:val="27"/>
          <w:szCs w:val="27"/>
          <w:lang w:eastAsia="en-US"/>
        </w:rPr>
        <w:t>1. В нарушение пп.6 п. 3 раздела 1 Правил Амурской области, утвержденных Приказом министерства образования и науки Амурской области от 24.04.2020 № 423 (далее - Региональных правил), программой персонифицированного финансирования дополнительного образования детей в Завитинском районе на 2021 год, утвержденной постановлением главы Завитинского района от 01.03.2021 № 90, не установлен перечень направленностей дополнительного образования, оплачиваемых за счет средств сертификата дополнительного образования.</w:t>
      </w:r>
      <w:r>
        <w:rPr>
          <w:rFonts w:eastAsiaTheme="minorHAnsi" w:cstheme="minorBidi"/>
          <w:sz w:val="27"/>
          <w:szCs w:val="27"/>
          <w:lang w:eastAsia="en-US"/>
        </w:rPr>
        <w:t xml:space="preserve"> </w:t>
      </w:r>
      <w:r w:rsidRPr="004A4A56">
        <w:rPr>
          <w:rFonts w:eastAsiaTheme="minorHAnsi" w:cstheme="minorBidi"/>
          <w:i/>
          <w:iCs/>
          <w:sz w:val="27"/>
          <w:szCs w:val="27"/>
          <w:lang w:eastAsia="en-US"/>
        </w:rPr>
        <w:t>Отделом образования в ответ на представление даны пояснении об утверждении данного перечня в приложении № 1 к постановлению главы Завитинского района от 01.03.2021 № 91 «Об установлении основных параметров для определения нормативной стоимости на оказание муниципальных услуг по реализации общеобразовательных (общеразвивающих) программ на 2021 год»</w:t>
      </w:r>
      <w:r>
        <w:rPr>
          <w:rFonts w:eastAsiaTheme="minorHAnsi" w:cstheme="minorBidi"/>
          <w:i/>
          <w:iCs/>
          <w:sz w:val="27"/>
          <w:szCs w:val="27"/>
          <w:lang w:eastAsia="en-US"/>
        </w:rPr>
        <w:t>.</w:t>
      </w:r>
    </w:p>
    <w:p w14:paraId="12321B4A" w14:textId="77777777" w:rsidR="002419C1" w:rsidRPr="00794F6F" w:rsidRDefault="002419C1" w:rsidP="002419C1">
      <w:pPr>
        <w:pStyle w:val="rtejustify1"/>
        <w:spacing w:after="0"/>
        <w:ind w:firstLine="633"/>
        <w:textAlignment w:val="top"/>
        <w:rPr>
          <w:rFonts w:eastAsiaTheme="minorHAnsi" w:cstheme="minorBidi"/>
          <w:sz w:val="27"/>
          <w:szCs w:val="27"/>
          <w:lang w:eastAsia="en-US"/>
        </w:rPr>
      </w:pPr>
      <w:r w:rsidRPr="00794F6F">
        <w:rPr>
          <w:rFonts w:eastAsiaTheme="minorHAnsi" w:cstheme="minorBidi"/>
          <w:sz w:val="27"/>
          <w:szCs w:val="27"/>
          <w:lang w:eastAsia="en-US"/>
        </w:rPr>
        <w:t xml:space="preserve">2. На момент утверждения программы персонифицированного финансирования дополнительного образования детей в Завитинском районе на 2021 год (на 01.03.2022) отделу образования района как главному распорядителю бюджетных средств в отношении подведомственных муниципальных образовательных организаций, осуществляющих </w:t>
      </w:r>
      <w:r w:rsidRPr="00794F6F">
        <w:rPr>
          <w:rFonts w:eastAsiaTheme="minorHAnsi" w:cstheme="minorBidi"/>
          <w:sz w:val="27"/>
          <w:szCs w:val="27"/>
          <w:lang w:eastAsia="en-US"/>
        </w:rPr>
        <w:lastRenderedPageBreak/>
        <w:t xml:space="preserve">образовательные услуги, оказываемые в рамках персонифицированного финансирования, решением о бюджете утверждены бюджетные ассигнования на реализацию основного мероприятия "Обеспечение функционирования системы персонифицированного финансирования дополнительного образования детей" в объеме, недостаточном для реализации программы персонифицированного финансирования. </w:t>
      </w:r>
    </w:p>
    <w:p w14:paraId="274D970A" w14:textId="77777777" w:rsidR="002419C1" w:rsidRPr="00794F6F" w:rsidRDefault="002419C1" w:rsidP="002419C1">
      <w:pPr>
        <w:pStyle w:val="rtejustify1"/>
        <w:spacing w:after="0"/>
        <w:ind w:left="0" w:firstLine="709"/>
        <w:textAlignment w:val="top"/>
        <w:rPr>
          <w:rFonts w:eastAsiaTheme="minorHAnsi" w:cstheme="minorBidi"/>
          <w:sz w:val="27"/>
          <w:szCs w:val="27"/>
          <w:lang w:eastAsia="en-US"/>
        </w:rPr>
      </w:pPr>
      <w:r w:rsidRPr="00794F6F">
        <w:rPr>
          <w:rFonts w:eastAsiaTheme="minorHAnsi" w:cstheme="minorBidi"/>
          <w:sz w:val="27"/>
          <w:szCs w:val="27"/>
          <w:lang w:eastAsia="en-US"/>
        </w:rPr>
        <w:t>3. Муниципальными заданиями муниципальных образовательных учреждений района в редакциях от 12.01.2021 не предусмотрено предоставление муниципальными образовательными учреждениями района услуг, оказываемых в рамках персонифицированного финансирования. Соглашения о предоставлении субсидии на финансовое обеспечение выполнения муниципального задания на оказание муниципальных услуг, заключенные между отделом образования администрации Завитинского района Амурской области, исполняющим полномочия учредителя образовательных учреждений Завитинского района, и образовательными учреждениями района11.01.2021, не предусматривают финансирование расходов по коду 05 07 03 59.3.0500372.</w:t>
      </w:r>
    </w:p>
    <w:p w14:paraId="66A8141A" w14:textId="77777777" w:rsidR="002419C1" w:rsidRPr="00794F6F" w:rsidRDefault="002419C1" w:rsidP="002419C1">
      <w:pPr>
        <w:pStyle w:val="rtejustify1"/>
        <w:spacing w:after="0"/>
        <w:ind w:left="0" w:firstLine="709"/>
        <w:textAlignment w:val="top"/>
        <w:rPr>
          <w:rFonts w:eastAsiaTheme="minorHAnsi" w:cstheme="minorBidi"/>
          <w:sz w:val="27"/>
          <w:szCs w:val="27"/>
          <w:lang w:eastAsia="en-US"/>
        </w:rPr>
      </w:pPr>
      <w:r w:rsidRPr="00794F6F">
        <w:rPr>
          <w:rFonts w:eastAsiaTheme="minorHAnsi" w:cstheme="minorBidi"/>
          <w:sz w:val="27"/>
          <w:szCs w:val="27"/>
          <w:lang w:eastAsia="en-US"/>
        </w:rPr>
        <w:t>25.02.2021 года Отделом образования района до образовательных учреждений, за исключением МБОУ СОШ с. Антоновка, доведены муниципальные задания, измененные в части увеличения показателей объема муниципальных услуг, оказываемых в рамках персонифицированного финансирования. Анализ отчетов об исполнении муниципальных заданий свидетельствует о предоставлении данными учреждениями муниципальных услуг, оказываемых в рамках персонифицированного финансирования.</w:t>
      </w:r>
    </w:p>
    <w:p w14:paraId="59180F7F" w14:textId="77777777" w:rsidR="002419C1" w:rsidRPr="00794F6F" w:rsidRDefault="002419C1" w:rsidP="002419C1">
      <w:pPr>
        <w:pStyle w:val="rtejustify1"/>
        <w:spacing w:after="0"/>
        <w:ind w:left="0" w:firstLine="709"/>
        <w:textAlignment w:val="top"/>
        <w:rPr>
          <w:rFonts w:eastAsiaTheme="minorHAnsi" w:cstheme="minorBidi"/>
          <w:sz w:val="27"/>
          <w:szCs w:val="27"/>
          <w:lang w:eastAsia="en-US"/>
        </w:rPr>
      </w:pPr>
      <w:r w:rsidRPr="00794F6F">
        <w:rPr>
          <w:rFonts w:eastAsiaTheme="minorHAnsi" w:cstheme="minorBidi"/>
          <w:sz w:val="27"/>
          <w:szCs w:val="27"/>
          <w:lang w:eastAsia="en-US"/>
        </w:rPr>
        <w:t>В нарушение п. 5.1 Порядка предоставления субсидии предоставления из районного бюджета субсидий районным бюджетным и автономным учреждениям на финансовое обеспечение выполнения ими муниципального задания, п. 115 Региональных правил Соглашения о предоставлении субсидии на выполнение муниципального задания в течение года не корректировались, средства на финансовое обеспечение обязательств, возникающих при использовании обучающимися сертификатов персонифицированного финансирования до образовательных учреждений не доводились.</w:t>
      </w:r>
    </w:p>
    <w:p w14:paraId="0B17641D" w14:textId="77777777" w:rsidR="002419C1" w:rsidRDefault="002419C1" w:rsidP="002419C1">
      <w:pPr>
        <w:pStyle w:val="rtejustify1"/>
        <w:spacing w:after="0"/>
        <w:ind w:left="0" w:firstLine="709"/>
        <w:textAlignment w:val="top"/>
        <w:rPr>
          <w:rFonts w:eastAsiaTheme="minorHAnsi" w:cstheme="minorBidi"/>
          <w:sz w:val="27"/>
          <w:szCs w:val="27"/>
          <w:lang w:eastAsia="en-US"/>
        </w:rPr>
      </w:pPr>
      <w:r w:rsidRPr="00794F6F">
        <w:rPr>
          <w:rFonts w:eastAsiaTheme="minorHAnsi" w:cstheme="minorBidi"/>
          <w:sz w:val="27"/>
          <w:szCs w:val="27"/>
          <w:lang w:eastAsia="en-US"/>
        </w:rPr>
        <w:t>4. Выборочной проверкой муниципальных заданий и отчетов об их исполнении муниципальных образовательных учреждений установлено, что  контроль со стороны отдела образования за выполнением муниципальными образовательными учреждениями муниципального задания и отражением данных о его выполнении в отчетах отсутствует (нарушение п.40 Положения о формировании муниципального задания на оказание муниципальных услуг (выполнение работ) и финансовом обеспечении выполнения муниципального задания).  Так при анализе отчетов об исполнении муниципальных заданий за образовательными учреждениями 2021 год неоднократно устанавливались факты отражения в отчетах об исполнении муниципальных заданий данных о плановых показателях, характеризующих  объем услуги, не соответствующих муниципальным заданиям (например МБОУ ДО ДЮСШ Завитинского района, МБОУ СОШ с. Успеновка, МБОУ СОШ № 3).</w:t>
      </w:r>
    </w:p>
    <w:p w14:paraId="1B68725F" w14:textId="77777777" w:rsidR="002419C1" w:rsidRPr="00DD6897" w:rsidRDefault="002419C1" w:rsidP="002419C1">
      <w:pPr>
        <w:pStyle w:val="rtejustify1"/>
        <w:spacing w:before="0" w:after="0"/>
        <w:ind w:firstLine="680"/>
        <w:textAlignment w:val="top"/>
        <w:rPr>
          <w:rFonts w:eastAsiaTheme="minorHAnsi" w:cstheme="minorBidi"/>
          <w:sz w:val="27"/>
          <w:szCs w:val="27"/>
          <w:lang w:eastAsia="en-US"/>
        </w:rPr>
      </w:pPr>
    </w:p>
    <w:p w14:paraId="10F86514" w14:textId="77777777" w:rsidR="002419C1" w:rsidRPr="00A3571B" w:rsidRDefault="002419C1" w:rsidP="002419C1">
      <w:pPr>
        <w:pStyle w:val="a3"/>
        <w:spacing w:after="200" w:line="276" w:lineRule="auto"/>
        <w:ind w:left="0" w:firstLine="709"/>
        <w:jc w:val="both"/>
        <w:rPr>
          <w:color w:val="28251F"/>
          <w:sz w:val="27"/>
          <w:szCs w:val="27"/>
        </w:rPr>
      </w:pPr>
      <w:r w:rsidRPr="00A3571B">
        <w:rPr>
          <w:rFonts w:eastAsiaTheme="minorHAnsi" w:cstheme="minorBidi"/>
          <w:sz w:val="27"/>
          <w:szCs w:val="27"/>
          <w:lang w:eastAsia="en-US"/>
        </w:rPr>
        <w:t xml:space="preserve">На основании результатов проверки начальнику отдела образования направлено представление на устранение выявленных нарушений, в том числе </w:t>
      </w:r>
      <w:r w:rsidRPr="00A3571B">
        <w:rPr>
          <w:sz w:val="28"/>
          <w:szCs w:val="28"/>
        </w:rPr>
        <w:t xml:space="preserve">рекомендовано обеспечить соблюдение </w:t>
      </w:r>
      <w:r w:rsidRPr="00A3571B">
        <w:rPr>
          <w:rFonts w:eastAsiaTheme="minorHAnsi"/>
          <w:bCs/>
          <w:sz w:val="28"/>
          <w:szCs w:val="28"/>
        </w:rPr>
        <w:t>Правил персонифицированного финансирования дополнительного образования детей в Амурской области, Правил персонифицированного финансирования дополнительного образования детей в Завитинском муниципальном округе при организации системы персонифицированного финансирования дополнительного образования детей в Завитинском муниципальном округе; п</w:t>
      </w:r>
      <w:r w:rsidRPr="00A3571B">
        <w:rPr>
          <w:rFonts w:eastAsiaTheme="minorHAnsi"/>
          <w:sz w:val="28"/>
          <w:szCs w:val="28"/>
        </w:rPr>
        <w:t>ри формировании муниципального задания на оказание муниципальных услуг и предоставлении субсидии муниципальным образовательным учреждениям Завитинского муниципального округа на финансовое обеспечение выполнения ими муниципальных заданий о</w:t>
      </w:r>
      <w:r w:rsidRPr="00A3571B">
        <w:rPr>
          <w:rFonts w:eastAsiaTheme="minorHAnsi"/>
          <w:bCs/>
          <w:sz w:val="28"/>
          <w:szCs w:val="28"/>
        </w:rPr>
        <w:t>беспечить соблюдение требований бюджетного законодательства, муниципальных нормативных правовых актов, устанавливающих порядок формирования и финансового обеспечения выполнения муниципального задания на оказание муниципальных услуг (выполнение работ)</w:t>
      </w:r>
      <w:r w:rsidRPr="00A3571B">
        <w:rPr>
          <w:sz w:val="28"/>
          <w:szCs w:val="28"/>
        </w:rPr>
        <w:t xml:space="preserve"> муниципальным </w:t>
      </w:r>
      <w:r w:rsidRPr="00A3571B">
        <w:rPr>
          <w:rFonts w:eastAsiaTheme="minorHAnsi"/>
          <w:bCs/>
          <w:sz w:val="28"/>
          <w:szCs w:val="28"/>
        </w:rPr>
        <w:t>бюджетным и автономным учреждениям, п</w:t>
      </w:r>
      <w:r w:rsidRPr="00A3571B">
        <w:rPr>
          <w:rFonts w:eastAsiaTheme="minorHAnsi"/>
          <w:sz w:val="28"/>
          <w:szCs w:val="28"/>
        </w:rPr>
        <w:t>орядок предоставления из местного бюджета субсидий муниципальным бюджетным и автономным учреждениям на финансовое обеспечение выполнения ими муниципального задания, в том числе при внесении изменений в муниципальные задания и соглашения о предоставлении субсидии;</w:t>
      </w:r>
      <w:r>
        <w:rPr>
          <w:rFonts w:eastAsiaTheme="minorHAnsi"/>
          <w:sz w:val="28"/>
          <w:szCs w:val="28"/>
        </w:rPr>
        <w:t xml:space="preserve"> о</w:t>
      </w:r>
      <w:r w:rsidRPr="00A3571B">
        <w:rPr>
          <w:rFonts w:eastAsiaTheme="minorHAnsi"/>
          <w:sz w:val="28"/>
          <w:szCs w:val="28"/>
        </w:rPr>
        <w:t>беспечить осуществление контроля за выполнением подведомственными учреждениями муниципального задания и</w:t>
      </w:r>
      <w:r w:rsidRPr="00A3571B">
        <w:rPr>
          <w:sz w:val="28"/>
          <w:szCs w:val="28"/>
        </w:rPr>
        <w:t xml:space="preserve"> </w:t>
      </w:r>
      <w:r w:rsidRPr="00A3571B">
        <w:rPr>
          <w:rFonts w:eastAsiaTheme="minorHAnsi"/>
          <w:sz w:val="28"/>
          <w:szCs w:val="28"/>
        </w:rPr>
        <w:t>за соблюдением порядка предоставления субсидий.</w:t>
      </w:r>
      <w:r>
        <w:rPr>
          <w:rFonts w:eastAsiaTheme="minorHAnsi"/>
          <w:sz w:val="28"/>
          <w:szCs w:val="28"/>
        </w:rPr>
        <w:t xml:space="preserve"> </w:t>
      </w:r>
    </w:p>
    <w:p w14:paraId="244A7D72" w14:textId="77777777" w:rsidR="002419C1" w:rsidRPr="00A3571B" w:rsidRDefault="002419C1" w:rsidP="002419C1">
      <w:pPr>
        <w:ind w:firstLine="680"/>
        <w:jc w:val="both"/>
        <w:rPr>
          <w:color w:val="28251F"/>
          <w:sz w:val="27"/>
          <w:szCs w:val="27"/>
        </w:rPr>
      </w:pPr>
      <w:r w:rsidRPr="00A3571B">
        <w:rPr>
          <w:color w:val="28251F"/>
          <w:sz w:val="27"/>
          <w:szCs w:val="27"/>
        </w:rPr>
        <w:t xml:space="preserve">По итогам </w:t>
      </w:r>
      <w:r>
        <w:rPr>
          <w:color w:val="28251F"/>
          <w:sz w:val="27"/>
          <w:szCs w:val="27"/>
        </w:rPr>
        <w:t xml:space="preserve">рассмотрения </w:t>
      </w:r>
      <w:r w:rsidRPr="00A3571B">
        <w:rPr>
          <w:color w:val="28251F"/>
          <w:sz w:val="27"/>
          <w:szCs w:val="27"/>
        </w:rPr>
        <w:t xml:space="preserve">представления, учреждением приняты меры по недопущению впредь выявленных нарушений, </w:t>
      </w:r>
      <w:r>
        <w:rPr>
          <w:color w:val="28251F"/>
          <w:sz w:val="27"/>
          <w:szCs w:val="27"/>
        </w:rPr>
        <w:t>проведена работа с руководителями образовательных учреждений по достоверному отражению информации в отчетах о выполнении муниципального  задания, с руководителем МКУ ЦБ проведена рабочая встреча по вопросам финансового планирования, оперативного внесения изменений и корректировок в соглашения о предоставлении субсидии на финансовое обеспечение выполнения муниципального задания образовательных учреждений, вопрос соблюдения Правил персонифицированного финансирования дополнительного образования взят под личный контроль начальника отдела образования.</w:t>
      </w:r>
    </w:p>
    <w:p w14:paraId="7AA47CC3" w14:textId="77777777" w:rsidR="006C64FE" w:rsidRDefault="001A07C4"/>
    <w:sectPr w:rsidR="006C6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D4B63"/>
    <w:multiLevelType w:val="hybridMultilevel"/>
    <w:tmpl w:val="F782B7CA"/>
    <w:lvl w:ilvl="0" w:tplc="816C888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54"/>
    <w:rsid w:val="001A07C4"/>
    <w:rsid w:val="002419C1"/>
    <w:rsid w:val="00537E54"/>
    <w:rsid w:val="00655F01"/>
    <w:rsid w:val="00BD7E89"/>
    <w:rsid w:val="00D92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CF6D"/>
  <w15:chartTrackingRefBased/>
  <w15:docId w15:val="{2ECBC162-ADBC-4E4F-9B52-3BF630BC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9C1"/>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9C1"/>
    <w:pPr>
      <w:spacing w:after="0" w:line="240" w:lineRule="auto"/>
      <w:ind w:left="720"/>
      <w:contextualSpacing/>
    </w:pPr>
    <w:rPr>
      <w:rFonts w:eastAsia="Times New Roman" w:cs="Times New Roman"/>
      <w:sz w:val="24"/>
      <w:szCs w:val="24"/>
      <w:lang w:eastAsia="ru-RU"/>
    </w:rPr>
  </w:style>
  <w:style w:type="paragraph" w:customStyle="1" w:styleId="rtejustify1">
    <w:name w:val="rtejustify1"/>
    <w:basedOn w:val="a"/>
    <w:rsid w:val="002419C1"/>
    <w:pPr>
      <w:spacing w:before="180" w:after="180" w:line="240" w:lineRule="auto"/>
      <w:ind w:left="75" w:right="75"/>
      <w:jc w:val="both"/>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2023-04-09T23:37:00Z</dcterms:created>
  <dcterms:modified xsi:type="dcterms:W3CDTF">2023-04-09T23:41:00Z</dcterms:modified>
</cp:coreProperties>
</file>