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4EF" w14:textId="61B0E703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3803819" w14:textId="77777777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ФЕДЕРАЦИЯ                          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Pr="00E9366B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 w:rsidRPr="00E9366B">
        <w:rPr>
          <w:rFonts w:ascii="Times New Roman" w:hAnsi="Times New Roman"/>
          <w:b/>
          <w:sz w:val="32"/>
          <w:szCs w:val="32"/>
        </w:rPr>
        <w:t>Р Е Ш Е Н И Е</w:t>
      </w:r>
    </w:p>
    <w:p w14:paraId="061AA8D0" w14:textId="77777777" w:rsidR="00E9366B" w:rsidRDefault="00E9366B" w:rsidP="00E9366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>О замене дотации (части дотации) на выравнивание бюджетной обеспеченности муниципальных районов (муниципальных округов, городских округов) дополнительными нормативами отчислений от налога на доходы физических лиц (за исключением налога на доходы физических лиц в отношении доходов, указанных в абзацах пятом и пятьдесят четвертом пункта 2 статьи 56 Бюджетного кодекса Российской Федерации), налога на доходы физических лиц в части суммы налога, превышающей 650 тысяч рублей, относящейся к части налоговой базы, превышающей 5 миллионов рублей, на 2022 год и плановый</w:t>
      </w:r>
    </w:p>
    <w:p w14:paraId="510C2A07" w14:textId="6F395910" w:rsidR="00E9366B" w:rsidRPr="00E9366B" w:rsidRDefault="00E9366B" w:rsidP="00E9366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 период 2023-2024 годов</w:t>
      </w: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7A644C44" w14:textId="7FC3A21C" w:rsidR="0065029D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734DE6">
        <w:rPr>
          <w:rFonts w:ascii="Times New Roman" w:hAnsi="Times New Roman"/>
          <w:sz w:val="20"/>
          <w:szCs w:val="20"/>
        </w:rPr>
        <w:t>2</w:t>
      </w:r>
      <w:r w:rsidR="00D8691E">
        <w:rPr>
          <w:rFonts w:ascii="Times New Roman" w:hAnsi="Times New Roman"/>
          <w:sz w:val="20"/>
          <w:szCs w:val="20"/>
        </w:rPr>
        <w:t>7</w:t>
      </w:r>
      <w:r w:rsidR="00734DE6">
        <w:rPr>
          <w:rFonts w:ascii="Times New Roman" w:hAnsi="Times New Roman"/>
          <w:sz w:val="20"/>
          <w:szCs w:val="20"/>
        </w:rPr>
        <w:t xml:space="preserve"> </w:t>
      </w:r>
      <w:r w:rsidR="00D8691E">
        <w:rPr>
          <w:rFonts w:ascii="Times New Roman" w:hAnsi="Times New Roman"/>
          <w:sz w:val="20"/>
          <w:szCs w:val="20"/>
        </w:rPr>
        <w:t>ок</w:t>
      </w:r>
      <w:r w:rsidR="00734DE6">
        <w:rPr>
          <w:rFonts w:ascii="Times New Roman" w:hAnsi="Times New Roman"/>
          <w:sz w:val="20"/>
          <w:szCs w:val="20"/>
        </w:rPr>
        <w:t>тября 2021</w:t>
      </w:r>
    </w:p>
    <w:p w14:paraId="74CEB7C6" w14:textId="77777777" w:rsidR="0065029D" w:rsidRPr="00E9366B" w:rsidRDefault="0065029D" w:rsidP="0065029D">
      <w:pPr>
        <w:jc w:val="both"/>
        <w:rPr>
          <w:rFonts w:ascii="Times New Roman" w:hAnsi="Times New Roman"/>
          <w:sz w:val="26"/>
          <w:szCs w:val="26"/>
        </w:rPr>
      </w:pPr>
    </w:p>
    <w:p w14:paraId="2F37EAC9" w14:textId="77777777" w:rsidR="00E9366B" w:rsidRPr="00E9366B" w:rsidRDefault="0065029D" w:rsidP="00E9366B">
      <w:pPr>
        <w:jc w:val="both"/>
        <w:rPr>
          <w:rFonts w:ascii="Times New Roman" w:hAnsi="Times New Roman"/>
          <w:b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 </w:t>
      </w:r>
      <w:r w:rsidR="00E9366B" w:rsidRPr="00E9366B">
        <w:rPr>
          <w:rFonts w:ascii="Times New Roman" w:hAnsi="Times New Roman"/>
          <w:b/>
          <w:sz w:val="26"/>
          <w:szCs w:val="26"/>
        </w:rPr>
        <w:t xml:space="preserve">Статья 1 </w:t>
      </w:r>
    </w:p>
    <w:p w14:paraId="468B51E9" w14:textId="60141710" w:rsidR="00E9366B" w:rsidRPr="00E9366B" w:rsidRDefault="00E9366B" w:rsidP="00E936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>В соответствии с частью 5 статьи 138 Бюджетного кодекса Российской Федерации, частью 4 статьи 5 Закона Амурской области от 11.10.2011 № 529-ОЗ «О межбюджетных отношениях в Амурской области», абзацами пятым и шестым подпункта «в» пункта 2.11 Порядка составления проекта областного бюджета и проекта бюджета территориального фонда обязательного медицинского страхования Амурской области на очередной финансовый год и плановый период, утвержденного постановлением Правительства Амурской области от 10.06.2011 № 380, рассмотрев представленное министерством финансов Амурской области письмо о замене дотации (части дотации) на выравнивание бюджетной обеспеченности муниципальных районов (муниципальных округов, городских округов) дополнительными нормативами отчислений от налога на доходы физических лиц (за исключением налога на доходы физических лиц в отношении доходов, указанных в абзацах пятом и пятьдесят четвертом пункта 2 статьи 56 Бюджетного кодекса Российской Федерации), налога на доходы физических лиц в части суммы налога, превышающей 650 тысяч рублей, относящейся к части налоговой базы, превышающей 5 миллионов рублей, Совет народных депутатов Завитинского муниципального округа</w:t>
      </w:r>
    </w:p>
    <w:p w14:paraId="34C44954" w14:textId="53B6C7CC" w:rsidR="00E9366B" w:rsidRPr="00E9366B" w:rsidRDefault="00E9366B" w:rsidP="00E9366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9366B">
        <w:rPr>
          <w:rFonts w:ascii="Times New Roman" w:hAnsi="Times New Roman"/>
          <w:b/>
          <w:bCs/>
          <w:sz w:val="20"/>
          <w:szCs w:val="20"/>
        </w:rPr>
        <w:t>р е ш и л:</w:t>
      </w:r>
    </w:p>
    <w:p w14:paraId="693DFDF8" w14:textId="77777777" w:rsidR="00E9366B" w:rsidRPr="00E9366B" w:rsidRDefault="00E9366B" w:rsidP="00E936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>1. Заменить дотацию на выравнивание бюджетной обеспеченности муниципальных районов (муниципальных округов, городских округов), причитающуюся бюджету Завитинского муниципального округа, дополнительными нормативами отчислений:</w:t>
      </w:r>
    </w:p>
    <w:p w14:paraId="0A4506DD" w14:textId="77777777" w:rsidR="00E9366B" w:rsidRPr="00E9366B" w:rsidRDefault="00E9366B" w:rsidP="00E936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>-  от налога на доходы физических лиц (за исключением налога на доходы физических лиц в отношении доходов, указанных в абзацах пятом и пятьдесят четвертом пункта 2 статьи 56 Бюджетного кодекса Российской Федерации) на 2022 год в размере 73,3617 % от общего объема причитающейся дотации, 2023 год – 81,6756 %, 2024 год – 84,6387 %;</w:t>
      </w:r>
    </w:p>
    <w:p w14:paraId="1524F1C1" w14:textId="77777777" w:rsidR="00E9366B" w:rsidRPr="00E9366B" w:rsidRDefault="00E9366B" w:rsidP="00E936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lastRenderedPageBreak/>
        <w:t>- налога на доходы физических лиц в части суммы налога, превышающей 650 тысяч рублей, относящейся к части налоговой базы, превышающей 5 миллионов рублей, на 2022 год в размере 0,0 % от общего объема причитающейся дотации, 2023 год – 0,0 %, 2024 год – 0,0 %</w:t>
      </w:r>
    </w:p>
    <w:p w14:paraId="455B25B2" w14:textId="77777777" w:rsidR="00E9366B" w:rsidRPr="00E9366B" w:rsidRDefault="00E9366B" w:rsidP="00E9366B">
      <w:pPr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          2. Направить настоящее решение в министерство финансов Амурской области.</w:t>
      </w:r>
    </w:p>
    <w:p w14:paraId="10D33FE6" w14:textId="708B39CA" w:rsidR="00E9366B" w:rsidRPr="00E9366B" w:rsidRDefault="00E9366B" w:rsidP="00E9366B">
      <w:pPr>
        <w:jc w:val="both"/>
        <w:rPr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          3. Настоящее решение вступает в силу с 1 января 2022 года.</w:t>
      </w:r>
    </w:p>
    <w:p w14:paraId="27006C24" w14:textId="7A6C7E58" w:rsidR="0065029D" w:rsidRPr="00E9366B" w:rsidRDefault="0065029D" w:rsidP="00E9366B">
      <w:pPr>
        <w:tabs>
          <w:tab w:val="left" w:pos="851"/>
        </w:tabs>
        <w:spacing w:line="268" w:lineRule="auto"/>
        <w:ind w:right="-1"/>
        <w:rPr>
          <w:rFonts w:ascii="Times New Roman" w:hAnsi="Times New Roman"/>
          <w:sz w:val="26"/>
          <w:szCs w:val="26"/>
        </w:rPr>
      </w:pPr>
    </w:p>
    <w:p w14:paraId="56417BBE" w14:textId="77777777" w:rsidR="0065029D" w:rsidRPr="00E9366B" w:rsidRDefault="0065029D" w:rsidP="0065029D">
      <w:pPr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   </w:t>
      </w:r>
    </w:p>
    <w:p w14:paraId="4ED7D2F1" w14:textId="3041115D" w:rsidR="00406149" w:rsidRPr="00E9366B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3B7FD62E" w:rsidR="006F378C" w:rsidRPr="00E9366B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E9366B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E9366B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E9366B">
        <w:rPr>
          <w:rFonts w:ascii="Times New Roman" w:hAnsi="Times New Roman"/>
          <w:sz w:val="26"/>
          <w:szCs w:val="26"/>
        </w:rPr>
        <w:t xml:space="preserve">       </w:t>
      </w:r>
      <w:r w:rsidR="00406149" w:rsidRPr="00E9366B">
        <w:rPr>
          <w:rFonts w:ascii="Times New Roman" w:hAnsi="Times New Roman"/>
          <w:sz w:val="26"/>
          <w:szCs w:val="26"/>
        </w:rPr>
        <w:t xml:space="preserve">                  </w:t>
      </w:r>
      <w:r w:rsidRPr="00E9366B">
        <w:rPr>
          <w:rFonts w:ascii="Times New Roman" w:hAnsi="Times New Roman"/>
          <w:sz w:val="26"/>
          <w:szCs w:val="26"/>
        </w:rPr>
        <w:t>С.С.Линевич</w:t>
      </w:r>
    </w:p>
    <w:p w14:paraId="0C62A97C" w14:textId="77777777" w:rsidR="006F378C" w:rsidRPr="0025051A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400CA20F" w14:textId="77777777" w:rsidR="006F378C" w:rsidRPr="0025051A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28C96FD1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3540A655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>г.Завиинск</w:t>
      </w:r>
    </w:p>
    <w:p w14:paraId="695172B8" w14:textId="386A2B17" w:rsidR="00D8691E" w:rsidRDefault="000F764B" w:rsidP="006F37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28.10.2021</w:t>
      </w:r>
    </w:p>
    <w:p w14:paraId="2A7D0560" w14:textId="469CE954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 xml:space="preserve">№ </w:t>
      </w:r>
      <w:r w:rsidR="000F764B">
        <w:rPr>
          <w:rFonts w:ascii="Times New Roman" w:hAnsi="Times New Roman"/>
        </w:rPr>
        <w:t>41/4</w:t>
      </w:r>
    </w:p>
    <w:p w14:paraId="194402B4" w14:textId="77777777" w:rsidR="006F378C" w:rsidRDefault="006F378C" w:rsidP="006F378C">
      <w:pPr>
        <w:jc w:val="both"/>
        <w:rPr>
          <w:rFonts w:ascii="Times New Roman" w:hAnsi="Times New Roman"/>
          <w:sz w:val="28"/>
          <w:szCs w:val="28"/>
        </w:rPr>
      </w:pPr>
    </w:p>
    <w:p w14:paraId="1D43C01A" w14:textId="77777777" w:rsidR="00866CB6" w:rsidRDefault="00866CB6" w:rsidP="00866CB6"/>
    <w:p w14:paraId="4B2D6403" w14:textId="77777777" w:rsidR="00866CB6" w:rsidRDefault="00866CB6" w:rsidP="00866CB6">
      <w:bookmarkStart w:id="0" w:name="_GoBack"/>
      <w:bookmarkEnd w:id="0"/>
    </w:p>
    <w:p w14:paraId="0D9C5D21" w14:textId="77777777" w:rsidR="00DF322A" w:rsidRPr="00866CB6" w:rsidRDefault="00DF322A" w:rsidP="00866CB6"/>
    <w:sectPr w:rsidR="00DF322A" w:rsidRPr="008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F764B"/>
    <w:rsid w:val="0025051A"/>
    <w:rsid w:val="0028543F"/>
    <w:rsid w:val="00337CDD"/>
    <w:rsid w:val="003E4734"/>
    <w:rsid w:val="003F2DB6"/>
    <w:rsid w:val="00406149"/>
    <w:rsid w:val="0065029D"/>
    <w:rsid w:val="006F378C"/>
    <w:rsid w:val="00734DE6"/>
    <w:rsid w:val="00866CB6"/>
    <w:rsid w:val="00A32148"/>
    <w:rsid w:val="00AC1425"/>
    <w:rsid w:val="00D8691E"/>
    <w:rsid w:val="00DF322A"/>
    <w:rsid w:val="00DF33F5"/>
    <w:rsid w:val="00E9366B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2021-09-09T01:20:00Z</dcterms:created>
  <dcterms:modified xsi:type="dcterms:W3CDTF">2021-10-28T03:59:00Z</dcterms:modified>
</cp:coreProperties>
</file>