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2D43F" w14:textId="77777777" w:rsidR="00D87538" w:rsidRPr="00C5392D" w:rsidRDefault="00D87538" w:rsidP="00D8753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Pr="00C5392D">
        <w:rPr>
          <w:b/>
          <w:sz w:val="28"/>
          <w:szCs w:val="28"/>
        </w:rPr>
        <w:t>а государственную регистрацию ранее возникших прав на объекты недвижимости</w:t>
      </w:r>
      <w:r>
        <w:rPr>
          <w:b/>
          <w:sz w:val="28"/>
          <w:szCs w:val="28"/>
        </w:rPr>
        <w:t xml:space="preserve"> не нужно платить</w:t>
      </w:r>
    </w:p>
    <w:p w14:paraId="67D56B1F" w14:textId="77777777" w:rsidR="00D87538" w:rsidRPr="008B6595" w:rsidRDefault="00D87538" w:rsidP="00D8753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017B763B" w14:textId="77777777" w:rsidR="00D87538" w:rsidRPr="00D87538" w:rsidRDefault="00D87538" w:rsidP="00D875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538">
        <w:rPr>
          <w:rFonts w:ascii="Times New Roman" w:hAnsi="Times New Roman" w:cs="Times New Roman"/>
          <w:i/>
          <w:sz w:val="28"/>
          <w:szCs w:val="28"/>
        </w:rPr>
        <w:t>Управление Росреестра по Амурской области информирует собственников объектов недвижимости о том, что с 01.01.2021 государственная пошлина за государственную регистрацию ранее возникших прав на объекты недвижимости не уплачивается, услуга предоставляется бесплатно. Такие изменения внесены в Налоговый кодекс Российской Федерации.</w:t>
      </w:r>
    </w:p>
    <w:p w14:paraId="78737379" w14:textId="77777777" w:rsidR="00D87538" w:rsidRPr="00D87538" w:rsidRDefault="00D87538" w:rsidP="00D875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38">
        <w:rPr>
          <w:rFonts w:ascii="Times New Roman" w:hAnsi="Times New Roman" w:cs="Times New Roman"/>
          <w:sz w:val="28"/>
          <w:szCs w:val="28"/>
        </w:rPr>
        <w:t xml:space="preserve">Ранее возникшими правами являются права на объекты недвижимости, которые были приобретены до 31.01.1998, то есть до вступления в силу Федерального </w:t>
      </w:r>
      <w:hyperlink r:id="rId4" w:history="1">
        <w:r w:rsidRPr="00D8753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87538">
        <w:rPr>
          <w:rFonts w:ascii="Times New Roman" w:hAnsi="Times New Roman" w:cs="Times New Roman"/>
          <w:sz w:val="28"/>
          <w:szCs w:val="28"/>
        </w:rPr>
        <w:t xml:space="preserve"> от 21.07.1997 №122-ФЗ «О государственной регистрации прав на недвижимое имущество и сделок с ним».</w:t>
      </w:r>
    </w:p>
    <w:p w14:paraId="0021D216" w14:textId="77777777" w:rsidR="00D87538" w:rsidRPr="00D87538" w:rsidRDefault="00D87538" w:rsidP="00D875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38">
        <w:rPr>
          <w:rFonts w:ascii="Times New Roman" w:hAnsi="Times New Roman" w:cs="Times New Roman"/>
          <w:sz w:val="28"/>
          <w:szCs w:val="28"/>
        </w:rPr>
        <w:t xml:space="preserve">Напоминаем, что ранее возникшие </w:t>
      </w:r>
      <w:hyperlink r:id="rId5" w:history="1">
        <w:r w:rsidRPr="00D87538">
          <w:rPr>
            <w:rFonts w:ascii="Times New Roman" w:hAnsi="Times New Roman" w:cs="Times New Roman"/>
            <w:sz w:val="28"/>
            <w:szCs w:val="28"/>
          </w:rPr>
          <w:t>права</w:t>
        </w:r>
      </w:hyperlink>
      <w:r w:rsidRPr="00D87538">
        <w:rPr>
          <w:rFonts w:ascii="Times New Roman" w:hAnsi="Times New Roman" w:cs="Times New Roman"/>
          <w:sz w:val="28"/>
          <w:szCs w:val="28"/>
        </w:rPr>
        <w:t xml:space="preserve"> на объекты недвижимости признаются юридически действительными при отсутствии их государственной регистрации в Едином государственном реестре недвижимости (ЕГРН). То есть выданные в 90-х годах государственные акты, свидетельства и другие документы, удостоверяющие права на объекты недвижимости, имеют такую же юридическую силу, как и записи в ЕГРН. Они подтверждают наличие ранее возникших прав. При этом если правообладатель хочет продать или подарить такой объект недвижимости, ему обязательно нужно зарегистрировать на него свое право.</w:t>
      </w:r>
    </w:p>
    <w:p w14:paraId="2C854F04" w14:textId="77777777" w:rsidR="00D87538" w:rsidRPr="00D87538" w:rsidRDefault="00D87538" w:rsidP="00D87538">
      <w:pPr>
        <w:pStyle w:val="a6"/>
        <w:spacing w:after="0" w:line="240" w:lineRule="auto"/>
        <w:ind w:firstLine="720"/>
        <w:jc w:val="both"/>
        <w:rPr>
          <w:sz w:val="28"/>
          <w:szCs w:val="28"/>
        </w:rPr>
      </w:pPr>
      <w:r w:rsidRPr="00D87538">
        <w:rPr>
          <w:sz w:val="28"/>
          <w:szCs w:val="28"/>
        </w:rPr>
        <w:t xml:space="preserve">«Необходимо обратить внимание на тот факт, что до внесения этих изменений в Налоговый Кодекс бесплатная регистрация ранее возникших прав осуществлялась только при одновременной регистрации перехода права на другого собственника. Ранее возникшее право регистрировалось и сразу прекращалось. Запись о нем в ЕГРН становилась архивной. Теперь зарегистрировать ранее возникшее право можно бесплатно без одновременного перехода объекта к другому владельцу. Раньше за регистрацию необходимо было уплатить государственную пошлину в размере две тысячи рублей для физических лиц, для юридических – двадцать две тысячи», - подчеркнула руководитель Управления Светлана </w:t>
      </w:r>
      <w:proofErr w:type="spellStart"/>
      <w:r w:rsidRPr="00D87538">
        <w:rPr>
          <w:sz w:val="28"/>
          <w:szCs w:val="28"/>
        </w:rPr>
        <w:t>Каташова</w:t>
      </w:r>
      <w:proofErr w:type="spellEnd"/>
      <w:r w:rsidRPr="00D87538">
        <w:rPr>
          <w:sz w:val="28"/>
          <w:szCs w:val="28"/>
        </w:rPr>
        <w:t>.</w:t>
      </w:r>
    </w:p>
    <w:p w14:paraId="113508B3" w14:textId="77777777" w:rsidR="00D87538" w:rsidRPr="00D87538" w:rsidRDefault="00D87538" w:rsidP="00D8753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538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ранее возникшего права в ЕГРН проводится в заявительном порядке, т.е. по желанию правообладателя. Для внесения актуальных данных об объектах недвижимости собственникам необходимо обратиться в МФЦ с соответствующим </w:t>
      </w:r>
      <w:hyperlink r:id="rId6" w:history="1">
        <w:r w:rsidRPr="00D8753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D87538">
        <w:rPr>
          <w:rFonts w:ascii="Times New Roman" w:hAnsi="Times New Roman" w:cs="Times New Roman"/>
          <w:sz w:val="28"/>
          <w:szCs w:val="28"/>
        </w:rPr>
        <w:t>м и ранее полученным документом, удостоверяющим право на объект недвижимости.</w:t>
      </w:r>
    </w:p>
    <w:sectPr w:rsidR="00D87538" w:rsidRPr="00D87538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31542B"/>
    <w:rsid w:val="003C750A"/>
    <w:rsid w:val="00482874"/>
    <w:rsid w:val="00497F4D"/>
    <w:rsid w:val="004C54AA"/>
    <w:rsid w:val="004D3233"/>
    <w:rsid w:val="004D3B03"/>
    <w:rsid w:val="004E0FBD"/>
    <w:rsid w:val="005326DB"/>
    <w:rsid w:val="005732EA"/>
    <w:rsid w:val="00590CF1"/>
    <w:rsid w:val="00606EDA"/>
    <w:rsid w:val="00661289"/>
    <w:rsid w:val="00695834"/>
    <w:rsid w:val="006B2E90"/>
    <w:rsid w:val="006B3BAC"/>
    <w:rsid w:val="00734993"/>
    <w:rsid w:val="007506E4"/>
    <w:rsid w:val="007D1EE7"/>
    <w:rsid w:val="00813D0B"/>
    <w:rsid w:val="008302D3"/>
    <w:rsid w:val="008C22FD"/>
    <w:rsid w:val="008E6F24"/>
    <w:rsid w:val="00971B0D"/>
    <w:rsid w:val="009F6336"/>
    <w:rsid w:val="00B2451A"/>
    <w:rsid w:val="00B67052"/>
    <w:rsid w:val="00B81E0B"/>
    <w:rsid w:val="00BA0E48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D87538"/>
    <w:rsid w:val="00E2712F"/>
    <w:rsid w:val="00E40CD5"/>
    <w:rsid w:val="00F04D57"/>
    <w:rsid w:val="00F12CC6"/>
    <w:rsid w:val="00F530FF"/>
    <w:rsid w:val="00F800D5"/>
    <w:rsid w:val="00F82495"/>
    <w:rsid w:val="00FB77EC"/>
    <w:rsid w:val="00FC6A60"/>
    <w:rsid w:val="00FE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E6B6"/>
  <w15:docId w15:val="{D1B19E67-E347-4FF0-B524-07E0EF9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192511"/>
    <w:rPr>
      <w:color w:val="0000FF"/>
      <w:u w:val="single"/>
    </w:rPr>
  </w:style>
  <w:style w:type="paragraph" w:styleId="a6">
    <w:name w:val="Normal (Web)"/>
    <w:basedOn w:val="a"/>
    <w:link w:val="a7"/>
    <w:uiPriority w:val="99"/>
    <w:rsid w:val="00D87538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7">
    <w:name w:val="Обычный (Интернет) Знак"/>
    <w:link w:val="a6"/>
    <w:uiPriority w:val="99"/>
    <w:rsid w:val="00D87538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3C891A7008E8BA34C3035B75750A6D0178AFA0AD6ED8F393A951F16D063DA84774933B3E4A3F4DE048722B9F5FAA6A053CB515EE8C7D9BSCHDC" TargetMode="External"/><Relationship Id="rId5" Type="http://schemas.openxmlformats.org/officeDocument/2006/relationships/hyperlink" Target="consultantplus://offline/ref=8C3C891A7008E8BA34C3035B75750A6D0179AEA3A468D8F393A951F16D063DA84774933B3E4A3745E448722B9F5FAA6A053CB515EE8C7D9BSCHDC" TargetMode="External"/><Relationship Id="rId4" Type="http://schemas.openxmlformats.org/officeDocument/2006/relationships/hyperlink" Target="consultantplus://offline/ref=8C3C891A7008E8BA34C3035B75750A6D007EACAAA76BD8F393A951F16D063DA85574CB373C4F214CE45D247AD9S0H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22</cp:revision>
  <cp:lastPrinted>2021-03-05T05:07:00Z</cp:lastPrinted>
  <dcterms:created xsi:type="dcterms:W3CDTF">2017-05-02T05:24:00Z</dcterms:created>
  <dcterms:modified xsi:type="dcterms:W3CDTF">2021-03-05T05:46:00Z</dcterms:modified>
</cp:coreProperties>
</file>