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DAD8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F768056" w14:textId="77777777" w:rsidR="00E219DF" w:rsidRDefault="00E219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26446C" w14:textId="77777777" w:rsidR="00E219DF" w:rsidRDefault="006D3F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371BD3A1" w14:textId="77777777" w:rsidR="00E219DF" w:rsidRDefault="006D3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М У Н И Ц И П А Л Ь Н Ы Й   О К Р У Г</w:t>
      </w:r>
    </w:p>
    <w:p w14:paraId="41928CA6" w14:textId="77777777" w:rsidR="00E219DF" w:rsidRDefault="00E219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2A88E2" w14:textId="77777777" w:rsidR="00E219DF" w:rsidRDefault="00E219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D21201" w14:textId="77777777" w:rsidR="00E219DF" w:rsidRDefault="006D3F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1516E406" w14:textId="77777777" w:rsidR="00653680" w:rsidRDefault="008D51EB" w:rsidP="008D51EB">
      <w:pPr>
        <w:jc w:val="center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 xml:space="preserve">О внесении изменений в Порядок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округа, утвержденный решением Совета </w:t>
      </w:r>
    </w:p>
    <w:p w14:paraId="0A61CE69" w14:textId="2131F87F" w:rsidR="008D51EB" w:rsidRPr="00653680" w:rsidRDefault="008D51EB" w:rsidP="008D51EB">
      <w:pPr>
        <w:jc w:val="center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>народных депутатов Завитинского муниципального округа</w:t>
      </w:r>
    </w:p>
    <w:p w14:paraId="6BA9262A" w14:textId="3954EF01" w:rsidR="008D51EB" w:rsidRPr="00653680" w:rsidRDefault="008D51EB" w:rsidP="008D51EB">
      <w:pPr>
        <w:jc w:val="center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 xml:space="preserve"> от 17.02.2022 № 89/9</w:t>
      </w:r>
    </w:p>
    <w:p w14:paraId="370A9E6F" w14:textId="77777777" w:rsidR="00F90AAA" w:rsidRPr="008D51EB" w:rsidRDefault="00F90AAA">
      <w:pPr>
        <w:jc w:val="center"/>
        <w:rPr>
          <w:rFonts w:ascii="Times New Roman" w:hAnsi="Times New Roman"/>
          <w:sz w:val="26"/>
          <w:szCs w:val="26"/>
        </w:rPr>
      </w:pPr>
    </w:p>
    <w:p w14:paraId="2D6CDD98" w14:textId="77777777" w:rsidR="00F90AAA" w:rsidRPr="0091563B" w:rsidRDefault="00F90AAA">
      <w:pPr>
        <w:jc w:val="center"/>
        <w:rPr>
          <w:rFonts w:ascii="Times New Roman" w:hAnsi="Times New Roman"/>
          <w:sz w:val="26"/>
          <w:szCs w:val="26"/>
        </w:rPr>
      </w:pPr>
    </w:p>
    <w:p w14:paraId="447DDED2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</w:t>
      </w:r>
    </w:p>
    <w:p w14:paraId="2BD9E686" w14:textId="76CC8128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Завитинского муниципального округа                                                                                             </w:t>
      </w:r>
      <w:r w:rsidR="006614DB">
        <w:rPr>
          <w:rFonts w:ascii="Times New Roman" w:hAnsi="Times New Roman"/>
          <w:sz w:val="20"/>
          <w:szCs w:val="20"/>
        </w:rPr>
        <w:t>26</w:t>
      </w:r>
      <w:r w:rsidR="00F90AAA">
        <w:rPr>
          <w:rFonts w:ascii="Times New Roman" w:hAnsi="Times New Roman"/>
          <w:sz w:val="20"/>
          <w:szCs w:val="20"/>
        </w:rPr>
        <w:t xml:space="preserve"> </w:t>
      </w:r>
      <w:r w:rsidR="006614DB">
        <w:rPr>
          <w:rFonts w:ascii="Times New Roman" w:hAnsi="Times New Roman"/>
          <w:sz w:val="20"/>
          <w:szCs w:val="20"/>
        </w:rPr>
        <w:t>апре</w:t>
      </w:r>
      <w:r w:rsidR="00F90AAA">
        <w:rPr>
          <w:rFonts w:ascii="Times New Roman" w:hAnsi="Times New Roman"/>
          <w:sz w:val="20"/>
          <w:szCs w:val="20"/>
        </w:rPr>
        <w:t>ля 2023</w:t>
      </w:r>
    </w:p>
    <w:p w14:paraId="616D5A0D" w14:textId="594A4FD4" w:rsidR="00E219DF" w:rsidRDefault="00E219DF">
      <w:pPr>
        <w:shd w:val="clear" w:color="auto" w:fill="FFFFFF"/>
        <w:ind w:firstLine="708"/>
        <w:rPr>
          <w:rFonts w:ascii="Times New Roman" w:hAnsi="Times New Roman"/>
          <w:sz w:val="26"/>
          <w:szCs w:val="26"/>
        </w:rPr>
      </w:pPr>
    </w:p>
    <w:p w14:paraId="3BA8FD6D" w14:textId="77777777" w:rsidR="008D51EB" w:rsidRPr="00653680" w:rsidRDefault="008D51EB" w:rsidP="008D51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>1. Внести в  Порядок организации и проведения общественных обсуждений или публичных слушаний по вопросам в сфере градостроительной деятельности на территории  Завитинского муниципального округа, утвержденный решением Совета народных депутатов Завитинского муниципального округа от 17.02.2022 № 89/9 (далее - Порядок) следующие изменения:</w:t>
      </w:r>
    </w:p>
    <w:p w14:paraId="5D0F22ED" w14:textId="77777777" w:rsidR="008D51EB" w:rsidRPr="00653680" w:rsidRDefault="008D51EB" w:rsidP="008D51EB">
      <w:pPr>
        <w:jc w:val="both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ab/>
        <w:t>пункты 4.1, 4.2, 4.3 части 4 «Срок проведения общественных обсуждений или публичных слушаний» Порядка изложить в новой редакции:</w:t>
      </w:r>
    </w:p>
    <w:p w14:paraId="28BBC041" w14:textId="77777777" w:rsidR="008D51EB" w:rsidRPr="00653680" w:rsidRDefault="008D51EB" w:rsidP="008D5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>«4.1. по проекту генерального плана муниципального округа, в том числе по проектам, предусматривающим внесение изменений в утвержденный генеральный планы муниципального округа, срок проведения общественных обсуждений или публичных слушаний с момента 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в соответствии с ГрК РФ не может превышать один месяц. В случае подготовки изменений в генеральный план муниципального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14:paraId="45CB5581" w14:textId="77777777" w:rsidR="008D51EB" w:rsidRPr="00653680" w:rsidRDefault="008D51EB" w:rsidP="008D5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 xml:space="preserve">4.2. по проекту правил землепользования и застройки муниципального округа, в том числе по проектам, предусматривающим внесение изменений в утвержденные  правила землепользования и застройки муниципального округа, продолжительность проведения общественных обсуждений или публичных слушаний со дня опубликования такого проекта составляет в соответствии с ГрК РФ не более одного месяца. 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</w:t>
      </w:r>
      <w:r w:rsidRPr="00653680">
        <w:rPr>
          <w:rFonts w:ascii="Times New Roman" w:hAnsi="Times New Roman"/>
          <w:sz w:val="28"/>
          <w:szCs w:val="28"/>
        </w:rPr>
        <w:lastRenderedPageBreak/>
        <w:t xml:space="preserve">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</w:t>
      </w:r>
    </w:p>
    <w:p w14:paraId="249C122D" w14:textId="77777777" w:rsidR="008D51EB" w:rsidRPr="00653680" w:rsidRDefault="008D51EB" w:rsidP="008D5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680">
        <w:rPr>
          <w:rFonts w:ascii="Times New Roman" w:hAnsi="Times New Roman"/>
          <w:sz w:val="28"/>
          <w:szCs w:val="28"/>
        </w:rPr>
        <w:t>4.3. по проектам планировки территорий и проектам межевания территорий, в том числе проектам, предусматривающим внесение изменений в утвержденные проекты планировки территорий и проекты межевания территорий, срок проведения общественных обсуждений или публичных слушаний со дня оповещения жителей муниципального округа об их проведении до дня опубликования заключения о результатах общественных обсуждений или публичных слушаний в соответствии с ГрК РФ не может быть менее четырнадцати дней и более тридцати дней.».</w:t>
      </w:r>
    </w:p>
    <w:p w14:paraId="127219CC" w14:textId="77777777" w:rsidR="008D51EB" w:rsidRPr="00653680" w:rsidRDefault="008D51EB" w:rsidP="008D51EB">
      <w:pPr>
        <w:pStyle w:val="3"/>
        <w:tabs>
          <w:tab w:val="left" w:pos="3828"/>
        </w:tabs>
        <w:jc w:val="both"/>
        <w:rPr>
          <w:b w:val="0"/>
          <w:bCs w:val="0"/>
        </w:rPr>
      </w:pPr>
      <w:r w:rsidRPr="00653680">
        <w:rPr>
          <w:b w:val="0"/>
        </w:rPr>
        <w:t xml:space="preserve">           2.</w:t>
      </w:r>
      <w:r w:rsidRPr="00653680">
        <w:t xml:space="preserve"> </w:t>
      </w:r>
      <w:r w:rsidRPr="00653680">
        <w:rPr>
          <w:b w:val="0"/>
          <w:bCs w:val="0"/>
        </w:rPr>
        <w:t>Настоящее решение вступает в силу со дня его официального опубликования.</w:t>
      </w:r>
    </w:p>
    <w:p w14:paraId="6B7C8263" w14:textId="3E546B98" w:rsidR="004536A3" w:rsidRPr="008D51EB" w:rsidRDefault="004536A3">
      <w:pPr>
        <w:jc w:val="both"/>
        <w:rPr>
          <w:rFonts w:ascii="Times New Roman" w:hAnsi="Times New Roman"/>
          <w:sz w:val="26"/>
          <w:szCs w:val="26"/>
        </w:rPr>
      </w:pPr>
    </w:p>
    <w:p w14:paraId="47B080CF" w14:textId="77777777" w:rsidR="008D51EB" w:rsidRPr="008B2827" w:rsidRDefault="008D51EB">
      <w:pPr>
        <w:jc w:val="both"/>
        <w:rPr>
          <w:rFonts w:ascii="Times New Roman" w:hAnsi="Times New Roman"/>
          <w:sz w:val="28"/>
          <w:szCs w:val="28"/>
        </w:rPr>
      </w:pPr>
    </w:p>
    <w:p w14:paraId="287FFA2F" w14:textId="77777777" w:rsidR="00E219DF" w:rsidRPr="008D51EB" w:rsidRDefault="006D3F2E">
      <w:pPr>
        <w:jc w:val="both"/>
        <w:rPr>
          <w:rFonts w:ascii="Times New Roman" w:hAnsi="Times New Roman"/>
          <w:sz w:val="26"/>
          <w:szCs w:val="26"/>
        </w:rPr>
      </w:pPr>
      <w:r w:rsidRPr="008D51EB">
        <w:rPr>
          <w:rFonts w:ascii="Times New Roman" w:hAnsi="Times New Roman"/>
          <w:sz w:val="26"/>
          <w:szCs w:val="26"/>
        </w:rPr>
        <w:t xml:space="preserve">Глава Завитинского </w:t>
      </w:r>
    </w:p>
    <w:p w14:paraId="50ADB6B0" w14:textId="21A1E4F0" w:rsidR="00E219DF" w:rsidRPr="008D51EB" w:rsidRDefault="006D3F2E">
      <w:pPr>
        <w:tabs>
          <w:tab w:val="left" w:pos="7938"/>
          <w:tab w:val="left" w:pos="8222"/>
        </w:tabs>
        <w:jc w:val="both"/>
        <w:rPr>
          <w:rFonts w:ascii="Times New Roman" w:hAnsi="Times New Roman"/>
          <w:sz w:val="26"/>
          <w:szCs w:val="26"/>
        </w:rPr>
      </w:pPr>
      <w:r w:rsidRPr="008D51EB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</w:t>
      </w:r>
      <w:r w:rsidR="008D51EB">
        <w:rPr>
          <w:rFonts w:ascii="Times New Roman" w:hAnsi="Times New Roman"/>
          <w:sz w:val="26"/>
          <w:szCs w:val="26"/>
        </w:rPr>
        <w:t xml:space="preserve">        </w:t>
      </w:r>
      <w:r w:rsidRPr="008D51EB">
        <w:rPr>
          <w:rFonts w:ascii="Times New Roman" w:hAnsi="Times New Roman"/>
          <w:sz w:val="26"/>
          <w:szCs w:val="26"/>
        </w:rPr>
        <w:t xml:space="preserve">         С.С. Линевич</w:t>
      </w:r>
    </w:p>
    <w:p w14:paraId="33466112" w14:textId="77777777" w:rsidR="00E219DF" w:rsidRPr="0091563B" w:rsidRDefault="00E219DF">
      <w:pPr>
        <w:jc w:val="both"/>
        <w:rPr>
          <w:rFonts w:ascii="Times New Roman" w:hAnsi="Times New Roman"/>
          <w:sz w:val="26"/>
          <w:szCs w:val="26"/>
        </w:rPr>
      </w:pPr>
    </w:p>
    <w:p w14:paraId="2E06AEEE" w14:textId="77777777" w:rsidR="00E219DF" w:rsidRPr="0091563B" w:rsidRDefault="00E219DF">
      <w:pPr>
        <w:jc w:val="both"/>
        <w:rPr>
          <w:rFonts w:ascii="Times New Roman" w:hAnsi="Times New Roman"/>
          <w:sz w:val="26"/>
          <w:szCs w:val="26"/>
        </w:rPr>
      </w:pPr>
    </w:p>
    <w:p w14:paraId="5171AD90" w14:textId="7777777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г.Завитинск</w:t>
      </w:r>
    </w:p>
    <w:p w14:paraId="4063007F" w14:textId="2E4B2EDC" w:rsidR="006614DB" w:rsidRDefault="00B27D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02.05.2023</w:t>
      </w:r>
    </w:p>
    <w:p w14:paraId="045B5AEC" w14:textId="3E9DA757" w:rsidR="00E219DF" w:rsidRDefault="006D3F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B27D16">
        <w:rPr>
          <w:rFonts w:ascii="Times New Roman" w:hAnsi="Times New Roman"/>
          <w:sz w:val="20"/>
          <w:szCs w:val="20"/>
        </w:rPr>
        <w:t>196/19</w:t>
      </w:r>
      <w:bookmarkStart w:id="0" w:name="_GoBack"/>
      <w:bookmarkEnd w:id="0"/>
    </w:p>
    <w:p w14:paraId="3FBBC4A2" w14:textId="77777777" w:rsidR="00E219DF" w:rsidRDefault="00E219DF">
      <w:pPr>
        <w:jc w:val="both"/>
        <w:rPr>
          <w:rFonts w:ascii="Times New Roman" w:hAnsi="Times New Roman"/>
          <w:sz w:val="20"/>
          <w:szCs w:val="20"/>
        </w:rPr>
      </w:pPr>
    </w:p>
    <w:sectPr w:rsidR="00E219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DF"/>
    <w:rsid w:val="004536A3"/>
    <w:rsid w:val="00567E0A"/>
    <w:rsid w:val="00653680"/>
    <w:rsid w:val="006614DB"/>
    <w:rsid w:val="006D3F2E"/>
    <w:rsid w:val="008B2827"/>
    <w:rsid w:val="008D51EB"/>
    <w:rsid w:val="0091563B"/>
    <w:rsid w:val="00AD1B8D"/>
    <w:rsid w:val="00B27D16"/>
    <w:rsid w:val="00B73E22"/>
    <w:rsid w:val="00D52A8E"/>
    <w:rsid w:val="00E219DF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8C31"/>
  <w15:docId w15:val="{15A134E9-AEA4-4C48-B323-1E47205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rPr>
      <w:rFonts w:cs="Times New Roman"/>
    </w:rPr>
  </w:style>
  <w:style w:type="paragraph" w:styleId="3">
    <w:name w:val="heading 3"/>
    <w:basedOn w:val="a"/>
    <w:next w:val="a"/>
    <w:link w:val="30"/>
    <w:uiPriority w:val="99"/>
    <w:qFormat/>
    <w:rsid w:val="008D51EB"/>
    <w:pPr>
      <w:keepNext/>
      <w:suppressAutoHyphens w:val="0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36F4C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36F4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qFormat/>
    <w:rsid w:val="00FD72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3E4734"/>
    <w:pPr>
      <w:widowControl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qFormat/>
    <w:rsid w:val="00E46C3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936F4C"/>
    <w:pPr>
      <w:tabs>
        <w:tab w:val="center" w:pos="4677"/>
        <w:tab w:val="right" w:pos="9355"/>
      </w:tabs>
    </w:pPr>
  </w:style>
  <w:style w:type="paragraph" w:customStyle="1" w:styleId="1">
    <w:name w:val="Основной текст1"/>
    <w:basedOn w:val="a"/>
    <w:link w:val="a7"/>
    <w:qFormat/>
    <w:rsid w:val="00FD72B0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аголовок статьи"/>
    <w:basedOn w:val="a"/>
    <w:next w:val="a"/>
    <w:uiPriority w:val="99"/>
    <w:qFormat/>
    <w:rsid w:val="00CD269B"/>
    <w:pPr>
      <w:widowControl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nhideWhenUsed/>
    <w:qFormat/>
    <w:rsid w:val="008C3D34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51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D46A-DF19-4EA3-8099-3BE1CEA2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129</cp:revision>
  <cp:lastPrinted>2023-02-15T04:22:00Z</cp:lastPrinted>
  <dcterms:created xsi:type="dcterms:W3CDTF">2021-09-09T01:20:00Z</dcterms:created>
  <dcterms:modified xsi:type="dcterms:W3CDTF">2023-05-02T06:59:00Z</dcterms:modified>
  <dc:language>ru-RU</dc:language>
</cp:coreProperties>
</file>